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8FAC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Default="0050282E" w:rsidP="006D0D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Default="006D0DA4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3A5DE5" w:rsidRDefault="0050282E" w:rsidP="0050282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76591448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19AF7C20" w:rsidR="0050282E" w:rsidRDefault="004F6E3F" w:rsidP="006D0DA4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</w:t>
      </w:r>
      <w:r w:rsidR="00C5073B">
        <w:rPr>
          <w:rFonts w:ascii="Times New Roman" w:hAnsi="Times New Roman"/>
          <w:sz w:val="24"/>
          <w:szCs w:val="24"/>
        </w:rPr>
        <w:t xml:space="preserve"> 1 </w:t>
      </w:r>
      <w:r w:rsidR="0050282E" w:rsidRPr="00CE03B1">
        <w:rPr>
          <w:rFonts w:ascii="Times New Roman" w:hAnsi="Times New Roman"/>
          <w:sz w:val="24"/>
          <w:szCs w:val="24"/>
        </w:rPr>
        <w:t xml:space="preserve">від </w:t>
      </w:r>
      <w:r w:rsidR="004601F9">
        <w:rPr>
          <w:rFonts w:ascii="Times New Roman" w:hAnsi="Times New Roman"/>
          <w:sz w:val="24"/>
          <w:szCs w:val="24"/>
        </w:rPr>
        <w:t>29</w:t>
      </w:r>
      <w:r w:rsidR="00C5073B">
        <w:rPr>
          <w:rFonts w:ascii="Times New Roman" w:hAnsi="Times New Roman"/>
          <w:sz w:val="24"/>
          <w:szCs w:val="24"/>
        </w:rPr>
        <w:t>.06.</w:t>
      </w:r>
      <w:r w:rsidR="0050282E" w:rsidRPr="00CE03B1">
        <w:rPr>
          <w:rFonts w:ascii="Times New Roman" w:hAnsi="Times New Roman"/>
          <w:sz w:val="24"/>
          <w:szCs w:val="24"/>
        </w:rPr>
        <w:t>20</w:t>
      </w:r>
      <w:r w:rsidR="006E2642">
        <w:rPr>
          <w:rFonts w:ascii="Times New Roman" w:hAnsi="Times New Roman"/>
          <w:sz w:val="24"/>
          <w:szCs w:val="24"/>
        </w:rPr>
        <w:t>2</w:t>
      </w:r>
      <w:r w:rsidR="004601F9">
        <w:rPr>
          <w:rFonts w:ascii="Times New Roman" w:hAnsi="Times New Roman"/>
          <w:sz w:val="24"/>
          <w:szCs w:val="24"/>
        </w:rPr>
        <w:t>2</w:t>
      </w:r>
      <w:r w:rsidR="0050282E"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7777777" w:rsidR="0050282E" w:rsidRDefault="0050282E" w:rsidP="0050282E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="006D0DA4"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340FB2" w14:textId="77777777" w:rsidR="006D0DA4" w:rsidRDefault="0050282E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="006D0DA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594AF3CF" w14:textId="3ACE883A" w:rsidR="0050282E" w:rsidRPr="00B75914" w:rsidRDefault="006D0DA4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4601F9">
        <w:rPr>
          <w:rFonts w:ascii="Times New Roman" w:eastAsia="Times New Roman" w:hAnsi="Times New Roman"/>
          <w:b/>
          <w:color w:val="000000"/>
          <w:sz w:val="32"/>
          <w:szCs w:val="32"/>
        </w:rPr>
        <w:t>Зовнішньоекономічна діяльність підприємств</w:t>
      </w:r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369F4298" w14:textId="702CB4C7" w:rsidR="00DD2B30" w:rsidRDefault="0050282E" w:rsidP="009D4D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A63843">
        <w:rPr>
          <w:rFonts w:ascii="Times New Roman" w:eastAsia="Times New Roman" w:hAnsi="Times New Roman"/>
          <w:b/>
          <w:color w:val="000000"/>
          <w:sz w:val="32"/>
          <w:szCs w:val="32"/>
        </w:rPr>
        <w:t>для студентів факультету міжнародних відносин</w:t>
      </w:r>
      <w:r w:rsidR="009D4D8E" w:rsidRPr="009D4D8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5E3C13B5" w14:textId="3A082555" w:rsidR="0050282E" w:rsidRPr="00B75914" w:rsidRDefault="009D4D8E" w:rsidP="009D4D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29</w:t>
      </w:r>
      <w:r w:rsidR="00C241D5">
        <w:rPr>
          <w:rFonts w:ascii="Times New Roman" w:eastAsia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Міжнародн</w:t>
      </w:r>
      <w:r w:rsidR="00C241D5">
        <w:rPr>
          <w:rFonts w:ascii="Times New Roman" w:eastAsia="Times New Roman" w:hAnsi="Times New Roman"/>
          <w:b/>
          <w:color w:val="000000"/>
          <w:sz w:val="32"/>
          <w:szCs w:val="32"/>
        </w:rPr>
        <w:t>і економічні відносини</w:t>
      </w:r>
    </w:p>
    <w:p w14:paraId="41CCF7F9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51D08A" w14:textId="77777777" w:rsidR="0050282E" w:rsidRDefault="0050282E" w:rsidP="0050282E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BC024FB" w14:textId="245DFAE9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46F7AD6" w14:textId="77777777" w:rsidR="0039059D" w:rsidRDefault="0039059D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174AD6" w14:textId="77777777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EE1DE7" w14:textId="77777777" w:rsidR="0050282E" w:rsidRDefault="0050282E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48767DF3" w:rsidR="0050282E" w:rsidRPr="0050282E" w:rsidRDefault="006D0DA4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>
        <w:rPr>
          <w:rFonts w:ascii="Times New Roman" w:eastAsia="Times New Roman" w:hAnsi="Times New Roman"/>
          <w:b/>
          <w:sz w:val="24"/>
          <w:szCs w:val="24"/>
        </w:rPr>
        <w:t>2</w:t>
      </w:r>
      <w:r w:rsidR="004601F9">
        <w:rPr>
          <w:rFonts w:ascii="Times New Roman" w:eastAsia="Times New Roman" w:hAnsi="Times New Roman"/>
          <w:b/>
          <w:sz w:val="24"/>
          <w:szCs w:val="24"/>
        </w:rPr>
        <w:t>2</w:t>
      </w:r>
      <w:r w:rsidR="0050282E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72F766D" w14:textId="77777777" w:rsidR="003D4FD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62DEF78E" w14:textId="7E69C599" w:rsidR="0020340A" w:rsidRPr="00B90FF8" w:rsidRDefault="00042A7F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ЗЕД</w:t>
      </w:r>
      <w:r w:rsidR="004601F9">
        <w:rPr>
          <w:rFonts w:ascii="Times New Roman" w:hAnsi="Times New Roman" w:cs="Times New Roman"/>
          <w:b/>
          <w:sz w:val="28"/>
          <w:szCs w:val="28"/>
        </w:rPr>
        <w:t xml:space="preserve"> підприємств</w:t>
      </w:r>
    </w:p>
    <w:p w14:paraId="1ECBF920" w14:textId="60685D89" w:rsidR="0020340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D40993">
        <w:rPr>
          <w:rFonts w:ascii="Times New Roman" w:hAnsi="Times New Roman" w:cs="Times New Roman"/>
          <w:b/>
          <w:sz w:val="28"/>
          <w:szCs w:val="28"/>
        </w:rPr>
        <w:t>2</w:t>
      </w:r>
      <w:r w:rsidR="004601F9">
        <w:rPr>
          <w:rFonts w:ascii="Times New Roman" w:hAnsi="Times New Roman" w:cs="Times New Roman"/>
          <w:b/>
          <w:sz w:val="28"/>
          <w:szCs w:val="28"/>
        </w:rPr>
        <w:t>2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4601F9">
        <w:rPr>
          <w:rFonts w:ascii="Times New Roman" w:hAnsi="Times New Roman" w:cs="Times New Roman"/>
          <w:b/>
          <w:sz w:val="28"/>
          <w:szCs w:val="28"/>
        </w:rPr>
        <w:t>3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14:paraId="6D60AF63" w14:textId="77777777" w:rsidTr="00FB59B4">
        <w:tc>
          <w:tcPr>
            <w:tcW w:w="4454" w:type="dxa"/>
          </w:tcPr>
          <w:p w14:paraId="122101B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204CE679" w:rsidR="0020340A" w:rsidRDefault="00042A7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ЗЕД</w:t>
            </w:r>
            <w:r w:rsidR="004601F9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</w:t>
            </w:r>
          </w:p>
        </w:tc>
      </w:tr>
      <w:tr w:rsidR="0020340A" w14:paraId="558659CA" w14:textId="77777777" w:rsidTr="00FB59B4">
        <w:tc>
          <w:tcPr>
            <w:tcW w:w="4454" w:type="dxa"/>
          </w:tcPr>
          <w:p w14:paraId="31355503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14:paraId="051146B9" w14:textId="77777777" w:rsidTr="00FB59B4">
        <w:tc>
          <w:tcPr>
            <w:tcW w:w="4454" w:type="dxa"/>
          </w:tcPr>
          <w:p w14:paraId="1E2F6EA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14:paraId="32D312B3" w14:textId="77777777" w:rsidTr="00FB59B4">
        <w:tc>
          <w:tcPr>
            <w:tcW w:w="4454" w:type="dxa"/>
          </w:tcPr>
          <w:p w14:paraId="02D2D9B6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Default="00F9732D" w:rsidP="00F97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071FA8F2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Ірина Валеріївна, кандидат економічних наук, доцент кафедри міжнародних економічних відносин.</w:t>
            </w:r>
          </w:p>
        </w:tc>
      </w:tr>
      <w:tr w:rsidR="0020340A" w14:paraId="637DD184" w14:textId="77777777" w:rsidTr="00FB59B4">
        <w:tc>
          <w:tcPr>
            <w:tcW w:w="4454" w:type="dxa"/>
          </w:tcPr>
          <w:p w14:paraId="0CC64FC8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(-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ів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2EEF746A" w14:textId="6A26ABA9" w:rsidR="00B90FF8" w:rsidRPr="00D40993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пошта: </w:t>
            </w:r>
            <w:hyperlink r:id="rId6" w:history="1"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iryna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prykhodko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D2B30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iryna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prykhodko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D40993" w:rsidRPr="00D409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351C84C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(032)239-47-81 </w:t>
            </w:r>
          </w:p>
        </w:tc>
      </w:tr>
      <w:tr w:rsidR="0020340A" w14:paraId="376238FC" w14:textId="77777777" w:rsidTr="00FB59B4">
        <w:tc>
          <w:tcPr>
            <w:tcW w:w="4454" w:type="dxa"/>
          </w:tcPr>
          <w:p w14:paraId="6CDBA0D9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6A7FF917" w:rsidR="0020340A" w:rsidRDefault="006E2642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0 (кафедра міжнародних економічних відносин, вул. Січових Стрільців, 19)</w:t>
            </w:r>
          </w:p>
        </w:tc>
      </w:tr>
      <w:tr w:rsidR="0020340A" w14:paraId="2D0FC14C" w14:textId="77777777" w:rsidTr="00FB59B4">
        <w:tc>
          <w:tcPr>
            <w:tcW w:w="4454" w:type="dxa"/>
          </w:tcPr>
          <w:p w14:paraId="63AB966E" w14:textId="77777777" w:rsidR="0020340A" w:rsidRPr="0075506C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 про курс</w:t>
            </w:r>
          </w:p>
        </w:tc>
        <w:tc>
          <w:tcPr>
            <w:tcW w:w="9822" w:type="dxa"/>
          </w:tcPr>
          <w:p w14:paraId="48B6EF86" w14:textId="41327BC9" w:rsidR="0020340A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4601F9">
              <w:rPr>
                <w:rFonts w:ascii="Times New Roman" w:hAnsi="Times New Roman" w:cs="Times New Roman"/>
                <w:sz w:val="28"/>
                <w:szCs w:val="28"/>
              </w:rPr>
              <w:t>Зовнішньоекономічна діяльність підприємств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призначено для </w:t>
            </w:r>
            <w:r w:rsidR="00D40993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 w:rsidR="00820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1F9">
              <w:rPr>
                <w:rFonts w:ascii="Times New Roman" w:hAnsi="Times New Roman" w:cs="Times New Roman"/>
                <w:sz w:val="28"/>
                <w:szCs w:val="28"/>
              </w:rPr>
              <w:t>четвертого курсу</w:t>
            </w:r>
            <w:r w:rsidR="00D40993">
              <w:rPr>
                <w:rFonts w:ascii="Times New Roman" w:hAnsi="Times New Roman" w:cs="Times New Roman"/>
                <w:sz w:val="28"/>
                <w:szCs w:val="28"/>
              </w:rPr>
              <w:t xml:space="preserve"> денної</w:t>
            </w:r>
            <w:r w:rsidR="009D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 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="00DD2B30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спеціальності «Міжнародн</w:t>
            </w:r>
            <w:r w:rsidR="00706B7F">
              <w:rPr>
                <w:rFonts w:ascii="Times New Roman" w:hAnsi="Times New Roman" w:cs="Times New Roman"/>
                <w:sz w:val="28"/>
                <w:szCs w:val="28"/>
              </w:rPr>
              <w:t>і економічні відносини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0340A" w14:paraId="3965FA97" w14:textId="77777777" w:rsidTr="00FB59B4">
        <w:tc>
          <w:tcPr>
            <w:tcW w:w="4454" w:type="dxa"/>
          </w:tcPr>
          <w:p w14:paraId="50773D60" w14:textId="77777777" w:rsidR="0020340A" w:rsidRPr="00AC5F0A" w:rsidRDefault="0075506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14:paraId="097A71A2" w14:textId="0209BF15" w:rsidR="0020340A" w:rsidRPr="00C16E10" w:rsidRDefault="00D40993" w:rsidP="00C16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10">
              <w:rPr>
                <w:rFonts w:ascii="Times New Roman" w:hAnsi="Times New Roman" w:cs="Times New Roman"/>
                <w:sz w:val="28"/>
                <w:szCs w:val="28"/>
              </w:rPr>
              <w:t xml:space="preserve">У курсі висвітлено сучасні тенденції </w:t>
            </w:r>
            <w:r w:rsidR="005F506E" w:rsidRPr="00C16E10">
              <w:rPr>
                <w:rFonts w:ascii="Times New Roman" w:hAnsi="Times New Roman" w:cs="Times New Roman"/>
                <w:sz w:val="28"/>
                <w:szCs w:val="28"/>
              </w:rPr>
              <w:t>регулювання зовнішньоекономічної діяльності</w:t>
            </w:r>
            <w:r w:rsidR="004601F9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підприємства,</w:t>
            </w:r>
            <w:r w:rsidR="005F506E" w:rsidRPr="00C16E10">
              <w:rPr>
                <w:rFonts w:ascii="Times New Roman" w:hAnsi="Times New Roman" w:cs="Times New Roman"/>
                <w:sz w:val="28"/>
                <w:szCs w:val="28"/>
              </w:rPr>
              <w:t xml:space="preserve"> основні  операції зовнішньоекономічної діяльності, в умовах впливу зовнішнього бізнес-середовища на діяльність вітчизняних </w:t>
            </w:r>
            <w:r w:rsidR="004601F9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r w:rsidR="005F506E" w:rsidRPr="00C16E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6E10" w:rsidRPr="00C16E10">
              <w:rPr>
                <w:rFonts w:ascii="Times New Roman" w:hAnsi="Times New Roman" w:cs="Times New Roman"/>
                <w:sz w:val="28"/>
                <w:szCs w:val="28"/>
              </w:rPr>
              <w:t>Висвітлені питання</w:t>
            </w:r>
            <w:r w:rsidR="005F506E" w:rsidRPr="00C16E10">
              <w:rPr>
                <w:rFonts w:ascii="Times New Roman" w:hAnsi="Times New Roman" w:cs="Times New Roman"/>
                <w:sz w:val="28"/>
                <w:szCs w:val="28"/>
              </w:rPr>
              <w:t xml:space="preserve"> обліку та аналізу операцій з іноземною валютою, розрахункових операцій у зовнішньоекономічній діяльності. </w:t>
            </w:r>
          </w:p>
        </w:tc>
      </w:tr>
      <w:tr w:rsidR="0020340A" w14:paraId="7473BDC5" w14:textId="77777777" w:rsidTr="00FB59B4">
        <w:tc>
          <w:tcPr>
            <w:tcW w:w="4454" w:type="dxa"/>
          </w:tcPr>
          <w:p w14:paraId="184B492D" w14:textId="77777777" w:rsidR="0020340A" w:rsidRPr="00780B46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43006B" w14:textId="4FF6860B" w:rsidR="0020340A" w:rsidRPr="00640565" w:rsidRDefault="00640565" w:rsidP="00640565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C3">
              <w:rPr>
                <w:rFonts w:ascii="Times New Roman" w:hAnsi="Times New Roman"/>
                <w:sz w:val="28"/>
                <w:szCs w:val="28"/>
              </w:rPr>
              <w:t>вивч</w:t>
            </w:r>
            <w:r>
              <w:rPr>
                <w:rFonts w:ascii="Times New Roman" w:hAnsi="Times New Roman"/>
                <w:sz w:val="28"/>
                <w:szCs w:val="28"/>
              </w:rPr>
              <w:t>ити</w:t>
            </w:r>
            <w:r w:rsidRPr="0038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1F9">
              <w:rPr>
                <w:rFonts w:ascii="Times New Roman" w:hAnsi="Times New Roman"/>
                <w:sz w:val="28"/>
                <w:szCs w:val="28"/>
              </w:rPr>
              <w:t>практичні</w:t>
            </w:r>
            <w:r w:rsidRPr="003866C3">
              <w:rPr>
                <w:rFonts w:ascii="Times New Roman" w:hAnsi="Times New Roman"/>
                <w:sz w:val="28"/>
                <w:szCs w:val="28"/>
              </w:rPr>
              <w:t xml:space="preserve"> аспект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866C3">
              <w:rPr>
                <w:rFonts w:ascii="Times New Roman" w:hAnsi="Times New Roman"/>
                <w:sz w:val="28"/>
                <w:szCs w:val="28"/>
              </w:rPr>
              <w:t xml:space="preserve"> прийняття управлінських рішень у сфері ЗЕД для забезпечення якості</w:t>
            </w:r>
            <w:r>
              <w:rPr>
                <w:sz w:val="28"/>
                <w:szCs w:val="28"/>
              </w:rPr>
              <w:t xml:space="preserve"> </w:t>
            </w:r>
            <w:r w:rsidRPr="003866C3">
              <w:rPr>
                <w:rFonts w:ascii="Times New Roman" w:hAnsi="Times New Roman"/>
                <w:sz w:val="28"/>
                <w:szCs w:val="28"/>
              </w:rPr>
              <w:t>функціонування</w:t>
            </w:r>
            <w:r w:rsidR="004601F9">
              <w:rPr>
                <w:rFonts w:ascii="Times New Roman" w:hAnsi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866C3">
              <w:rPr>
                <w:rFonts w:ascii="Times New Roman" w:hAnsi="Times New Roman"/>
                <w:sz w:val="28"/>
                <w:szCs w:val="28"/>
              </w:rPr>
              <w:t xml:space="preserve"> розглянути можливості використання теорій міжнародної економіки у практиці ЗЕД;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0565">
              <w:rPr>
                <w:rFonts w:ascii="Times New Roman" w:hAnsi="Times New Roman"/>
                <w:sz w:val="28"/>
                <w:szCs w:val="28"/>
              </w:rPr>
              <w:t>розглянути основні види зовнішньоторгових документів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340A" w14:paraId="0FC50CF0" w14:textId="77777777" w:rsidTr="00FB59B4">
        <w:tc>
          <w:tcPr>
            <w:tcW w:w="4454" w:type="dxa"/>
          </w:tcPr>
          <w:p w14:paraId="1744118D" w14:textId="77777777" w:rsidR="0020340A" w:rsidRPr="00145F6B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5538C36F" w14:textId="77777777" w:rsidR="00042A7F" w:rsidRDefault="00042A7F" w:rsidP="00042A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РЕКОМЕНДОВАНА ЛІТЕРАТУРА</w:t>
            </w:r>
          </w:p>
          <w:p w14:paraId="60167051" w14:textId="51C1EDC3" w:rsidR="002500E2" w:rsidRDefault="00042A7F" w:rsidP="00042A7F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14:paraId="7DAE5E53" w14:textId="57DFB907" w:rsidR="00042A7F" w:rsidRDefault="00042A7F" w:rsidP="002500E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Базова:</w:t>
            </w:r>
          </w:p>
          <w:p w14:paraId="0A91536B" w14:textId="1403007F" w:rsidR="00200EC5" w:rsidRP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 xml:space="preserve">Дахно І. І., Алієва-Барановська В. М. Зовнішньоекономічна діяльність – 3 : навчальний посібник. Київ : ЦУЛ, 2018. </w:t>
            </w: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>356 с</w:t>
            </w: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39D3B1" w14:textId="77777777" w:rsidR="00200EC5" w:rsidRPr="00B841AF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Davis R. Extreme Economies. Survival, Failure, Future. – Lessons from the World’s Limits. – Transworld Digital. – 2019. – 432p.</w:t>
            </w:r>
          </w:p>
          <w:p w14:paraId="397ADA09" w14:textId="77777777" w:rsidR="00200EC5" w:rsidRP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C5">
              <w:rPr>
                <w:rFonts w:ascii="Times New Roman" w:hAnsi="Times New Roman" w:cs="Times New Roman"/>
                <w:sz w:val="28"/>
                <w:szCs w:val="28"/>
              </w:rPr>
              <w:t>Gospodarka</w:t>
            </w:r>
            <w:proofErr w:type="spellEnd"/>
            <w:r w:rsidRPr="00200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EC5">
              <w:rPr>
                <w:rFonts w:ascii="Times New Roman" w:hAnsi="Times New Roman" w:cs="Times New Roman"/>
                <w:sz w:val="28"/>
                <w:szCs w:val="28"/>
              </w:rPr>
              <w:t>swiatowa</w:t>
            </w:r>
            <w:proofErr w:type="spellEnd"/>
            <w:r w:rsidRPr="00200EC5">
              <w:rPr>
                <w:rFonts w:ascii="Times New Roman" w:hAnsi="Times New Roman" w:cs="Times New Roman"/>
                <w:sz w:val="28"/>
                <w:szCs w:val="28"/>
              </w:rPr>
              <w:t>. – К.:ЦНЛ, 2019. –</w:t>
            </w:r>
            <w:r w:rsidRPr="00200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212s.</w:t>
            </w:r>
          </w:p>
          <w:p w14:paraId="390B4F9B" w14:textId="77777777" w:rsidR="00200EC5" w:rsidRPr="002500E2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Бабіч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В. В. Фінансовий облік (облік активів):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/ В. В.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Бабіч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, С. В. Сагова. − К.: КНЕУ, 2006. − 282 с. </w:t>
            </w:r>
          </w:p>
          <w:p w14:paraId="01F9B9F7" w14:textId="77777777" w:rsidR="00200EC5" w:rsidRPr="002500E2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Бутинець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Ф. Ф. Облік і аналіз зовнішньоекономічної діяльності: підручник для студентів вищих навчальних закладів спеціальності 7.050106 «Облік і аудит» / [Ф. Ф.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Бутинець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, І. В.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Жиглей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, В. М. Пархоменко]; за ред. проф. Ф. Ф.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Бутинця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; 2-е вид.,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. і перероб. – Житомир: ПП «Рута», 2011. – 544 с. </w:t>
            </w:r>
          </w:p>
          <w:p w14:paraId="2B7EC2A9" w14:textId="77777777" w:rsidR="00200EC5" w:rsidRPr="002500E2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Волкова І. А. Облік зовнішньоекономічної діяльності. навчальний посібник / Волкова І. А.,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Реслер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М. В., Калініна О. Ю. − К.: Центр учбової літератури, 2011. − 304 с. </w:t>
            </w:r>
          </w:p>
          <w:p w14:paraId="19D03816" w14:textId="77777777" w:rsidR="00200EC5" w:rsidRPr="002500E2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В. І. Облік у зарубіжних країнах.: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. метод.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вивч.дисц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. / В. І. Єфименко, Л. І. Лук’яненко. – К.:КНЕУ, 2005. – 211 с.</w:t>
            </w:r>
          </w:p>
          <w:p w14:paraId="64046E05" w14:textId="77777777" w:rsid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Зінчук Т. Міжнародні економічні відносини та ЗЕД. – К.:ЦНЛ, 2019. – 512с.</w:t>
            </w:r>
          </w:p>
          <w:p w14:paraId="18FDA157" w14:textId="77777777" w:rsid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Зінчук Т. Міжнародні економічні відносини та зовнішньоекономічна діяльність. – К.: ЦНЛ. – 2019. – 512с.</w:t>
            </w:r>
          </w:p>
          <w:p w14:paraId="5523532E" w14:textId="64B75720" w:rsidR="00200EC5" w:rsidRP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 xml:space="preserve">Зінчук Т., Горбачова І., Ковальчук О. та ін. Міжнародні економічні відносини та зовнішньоекономічна діяльність : навчальний посібник. Київ : ЦУЛ, 2019. </w:t>
            </w: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  <w:p w14:paraId="473AFDFA" w14:textId="77777777" w:rsidR="00200EC5" w:rsidRPr="002500E2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Зовнішньоекономічна діяльність підприємств: Опорний конспект лекцій / За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. ред.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О.П.Гребельника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. – К., 1999. – 276 с.</w:t>
            </w:r>
          </w:p>
          <w:p w14:paraId="3D2E39BC" w14:textId="77777777" w:rsid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Зовнішньоекономічна діяльність.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/ За ред. Козака Ю. Г. – К.:ЦНЛ, 2019. –292с.</w:t>
            </w:r>
          </w:p>
          <w:p w14:paraId="3169B9F0" w14:textId="77777777" w:rsidR="00200EC5" w:rsidRPr="002500E2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Кадуріна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Л. О. Облік зовнішньоекономічної діяльності на підприємствах України: Теорія, практика, рекомендації / Л. О.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Кадуріна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, М. С.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Стрєльнікова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. – Запоріжжя: Центр учбової літератури, 2007. – 606 с. </w:t>
            </w:r>
          </w:p>
          <w:p w14:paraId="400F0175" w14:textId="77777777" w:rsidR="00200EC5" w:rsidRPr="002500E2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О.,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Кавес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І.,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Ятченко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А. Менеджмент зовнішньоекономічної діяльності: Навчальний посібник – К., 2000. – 636 с.</w:t>
            </w:r>
          </w:p>
          <w:p w14:paraId="1AB7B41B" w14:textId="77777777" w:rsid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Ю. ЗЕД підприємства. – К.: ЦНЛ. – 2020. – 256с.</w:t>
            </w:r>
          </w:p>
          <w:p w14:paraId="1485380B" w14:textId="77777777" w:rsid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Ю., Логвинова Н. Міжнародні комерційні угоди та розрахунки. – К.:ЦНЛ, 2019. –648с.</w:t>
            </w:r>
          </w:p>
          <w:p w14:paraId="55C3B55E" w14:textId="77777777" w:rsid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 Т. Аналіз господарської діяльності. – К.: ЦНЛ. – 2019. – 384с.</w:t>
            </w:r>
          </w:p>
          <w:p w14:paraId="03E18583" w14:textId="77777777" w:rsidR="00200EC5" w:rsidRP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C5">
              <w:rPr>
                <w:rFonts w:ascii="Times New Roman" w:hAnsi="Times New Roman" w:cs="Times New Roman"/>
                <w:sz w:val="28"/>
                <w:szCs w:val="28"/>
              </w:rPr>
              <w:t>Рум’янцев</w:t>
            </w:r>
            <w:proofErr w:type="spellEnd"/>
            <w:r w:rsidRPr="00200EC5">
              <w:rPr>
                <w:rFonts w:ascii="Times New Roman" w:hAnsi="Times New Roman" w:cs="Times New Roman"/>
                <w:sz w:val="28"/>
                <w:szCs w:val="28"/>
              </w:rPr>
              <w:t xml:space="preserve"> А. П., </w:t>
            </w:r>
            <w:proofErr w:type="spellStart"/>
            <w:r w:rsidRPr="00200EC5">
              <w:rPr>
                <w:rFonts w:ascii="Times New Roman" w:hAnsi="Times New Roman" w:cs="Times New Roman"/>
                <w:sz w:val="28"/>
                <w:szCs w:val="28"/>
              </w:rPr>
              <w:t>Рум’янцева</w:t>
            </w:r>
            <w:proofErr w:type="spellEnd"/>
            <w:r w:rsidRPr="00200EC5">
              <w:rPr>
                <w:rFonts w:ascii="Times New Roman" w:hAnsi="Times New Roman" w:cs="Times New Roman"/>
                <w:sz w:val="28"/>
                <w:szCs w:val="28"/>
              </w:rPr>
              <w:t xml:space="preserve"> Н. С. Зовнішньоекономічна діяльність : навчальний посібник. Київ : ЦУЛ, 2019. </w:t>
            </w: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00EC5">
              <w:rPr>
                <w:rFonts w:ascii="Times New Roman" w:hAnsi="Times New Roman" w:cs="Times New Roman"/>
                <w:sz w:val="28"/>
                <w:szCs w:val="28"/>
              </w:rPr>
              <w:t>292 с.</w:t>
            </w:r>
          </w:p>
          <w:p w14:paraId="7DCBA0AB" w14:textId="77777777" w:rsid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Зовнішньоекономічна діяльність підприємства. -К.: ЦНЛ. – 2019. – 408с.</w:t>
            </w:r>
          </w:p>
          <w:p w14:paraId="07DFB52A" w14:textId="77777777" w:rsidR="00200EC5" w:rsidRPr="002500E2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Управління зовнішньоекономічною діяльністю: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/ Під ред.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А.І.Кредісова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– К., 1998. – 448 с.</w:t>
            </w:r>
          </w:p>
          <w:p w14:paraId="2C35B53F" w14:textId="77777777" w:rsidR="00200EC5" w:rsidRDefault="00200EC5" w:rsidP="002500E2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Циган Р. М. Особливості обліку експортних операцій вітчизняних підприємств / Р. М. Циган // Збірник наукових праць Національного університету податкової служби України. − 2009. − №1. − С. 282-288. </w:t>
            </w:r>
          </w:p>
          <w:p w14:paraId="177F7913" w14:textId="77777777" w:rsidR="00200EC5" w:rsidRPr="002500E2" w:rsidRDefault="00200EC5" w:rsidP="00200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45792" w14:textId="3CB4109C" w:rsidR="00042A7F" w:rsidRDefault="00042A7F" w:rsidP="002500E2">
            <w:pPr>
              <w:pStyle w:val="12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Допоміжна: </w:t>
            </w:r>
          </w:p>
          <w:p w14:paraId="07E08323" w14:textId="77777777" w:rsidR="00042A7F" w:rsidRPr="002500E2" w:rsidRDefault="00042A7F" w:rsidP="002500E2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Бровкина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Е.Г.,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Предиус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Внешнеэкономическая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. – К., 2000. – 196 с.</w:t>
            </w:r>
          </w:p>
          <w:p w14:paraId="4B139C5F" w14:textId="77777777" w:rsidR="00042A7F" w:rsidRPr="002500E2" w:rsidRDefault="00042A7F" w:rsidP="002500E2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Внешнеэкономические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сделки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Таможенное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в схемах. –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Днепропетровск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, 2000. – 52 с.</w:t>
            </w:r>
          </w:p>
          <w:p w14:paraId="4A62CD5D" w14:textId="77777777" w:rsidR="00042A7F" w:rsidRPr="002500E2" w:rsidRDefault="00042A7F" w:rsidP="002500E2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Внешнеторговые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сделки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. Гринько И.С. –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Сумы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, 1994. – 464 с.</w:t>
            </w:r>
          </w:p>
          <w:p w14:paraId="3C706577" w14:textId="77777777" w:rsidR="00042A7F" w:rsidRPr="002500E2" w:rsidRDefault="00042A7F" w:rsidP="002500E2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Новицкий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В.Е.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Внешнеэкономическая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маркетинг. – К., 1994. – 190 с.</w:t>
            </w:r>
          </w:p>
          <w:p w14:paraId="7359CE26" w14:textId="77777777" w:rsidR="002500E2" w:rsidRPr="002500E2" w:rsidRDefault="002500E2" w:rsidP="002500E2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Про зовнішньоекономічну діяльність: Закон України в редакції від 25.04.2008 р. № 959-ХІІ [Електронний ресурс] // ВВР. − 1991. − №29. − ст.377. – Режим доступу: http://zakon.rada.gov. 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cgi-bin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laws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main.cgi?nreg</w:t>
            </w:r>
            <w:proofErr w:type="spellEnd"/>
            <w:r w:rsidRPr="002500E2">
              <w:rPr>
                <w:rFonts w:ascii="Times New Roman" w:hAnsi="Times New Roman" w:cs="Times New Roman"/>
                <w:sz w:val="28"/>
                <w:szCs w:val="28"/>
              </w:rPr>
              <w:t xml:space="preserve">=959-12. </w:t>
            </w:r>
          </w:p>
          <w:p w14:paraId="5D2FD9D8" w14:textId="66E4D204" w:rsidR="006170FA" w:rsidRPr="002500E2" w:rsidRDefault="002500E2" w:rsidP="002500E2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E2">
              <w:rPr>
                <w:rFonts w:ascii="Times New Roman" w:hAnsi="Times New Roman" w:cs="Times New Roman"/>
                <w:sz w:val="28"/>
                <w:szCs w:val="28"/>
              </w:rPr>
              <w:t>Про порядок здійснення розрахунків в іноземній валюті: Закон України в редакції від 03.01.2017 р. №185/94-ВР [Електронний ресурс] // ВВР. – 1994. – Режим доступу : http://zakon3.rada.gov.ua/laws/show/185/94-%D0%B2%D1%80</w:t>
            </w:r>
          </w:p>
        </w:tc>
      </w:tr>
      <w:tr w:rsidR="0020340A" w14:paraId="330BA521" w14:textId="77777777" w:rsidTr="00FB59B4">
        <w:tc>
          <w:tcPr>
            <w:tcW w:w="4454" w:type="dxa"/>
          </w:tcPr>
          <w:p w14:paraId="158E020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04209591" w:rsidR="0020340A" w:rsidRPr="00DD7D8E" w:rsidRDefault="00042A7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магістратури</w:t>
            </w:r>
          </w:p>
        </w:tc>
      </w:tr>
      <w:tr w:rsidR="0020340A" w14:paraId="4784C430" w14:textId="77777777" w:rsidTr="00FB59B4">
        <w:tc>
          <w:tcPr>
            <w:tcW w:w="4454" w:type="dxa"/>
          </w:tcPr>
          <w:p w14:paraId="60CAC059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407CCB93" w:rsidR="00145F6B" w:rsidRPr="00DD7D8E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E">
              <w:rPr>
                <w:rFonts w:ascii="Times New Roman" w:hAnsi="Times New Roman" w:cs="Times New Roman"/>
                <w:sz w:val="28"/>
                <w:szCs w:val="28"/>
              </w:rPr>
              <w:t>Загальний обсяг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95E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0 год., Самостійна робота 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95EE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="00066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14:paraId="00B7D630" w14:textId="77777777" w:rsidTr="00FB59B4">
        <w:tc>
          <w:tcPr>
            <w:tcW w:w="4454" w:type="dxa"/>
          </w:tcPr>
          <w:p w14:paraId="4B67454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03FC052F" w14:textId="061B4535" w:rsidR="00640565" w:rsidRPr="00640565" w:rsidRDefault="00640565" w:rsidP="006405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5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знати:</w:t>
            </w:r>
            <w:r w:rsidRPr="00640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0565">
              <w:rPr>
                <w:rFonts w:ascii="Times New Roman" w:hAnsi="Times New Roman" w:cs="Times New Roman"/>
                <w:sz w:val="28"/>
                <w:szCs w:val="28"/>
              </w:rPr>
              <w:t>основні види ЗЕД та їх особливості; стратегічні рішення про вихід на зовнішні ринки; загальні засади прийняття управлінських рішень у міжкультурному середовищі; особливості митного оформлення об’єктів ЗЕД; етапи процесу ЗЕД підприємств.</w:t>
            </w:r>
          </w:p>
          <w:p w14:paraId="7BFF0034" w14:textId="333196A4" w:rsidR="00145F6B" w:rsidRPr="00640565" w:rsidRDefault="00640565" w:rsidP="00640565">
            <w:pPr>
              <w:tabs>
                <w:tab w:val="left" w:pos="993"/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05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вміти:</w:t>
            </w:r>
            <w:r w:rsidRPr="006405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0565">
              <w:rPr>
                <w:rFonts w:ascii="Times New Roman" w:hAnsi="Times New Roman" w:cs="Times New Roman"/>
                <w:sz w:val="28"/>
                <w:szCs w:val="28"/>
              </w:rPr>
              <w:t>приймати та реалізовувати управлінські рішення у зовнішньоекономічній діяльності; вести співпрацю з посередниками на зовнішніх ринках; визначати ефективність ЗЕД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40A" w14:paraId="4B9BC678" w14:textId="77777777" w:rsidTr="00FB59B4">
        <w:tc>
          <w:tcPr>
            <w:tcW w:w="4454" w:type="dxa"/>
          </w:tcPr>
          <w:p w14:paraId="27A09654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14:paraId="180C036E" w14:textId="77777777" w:rsidTr="00FB59B4">
        <w:tc>
          <w:tcPr>
            <w:tcW w:w="4454" w:type="dxa"/>
          </w:tcPr>
          <w:p w14:paraId="3219D44B" w14:textId="2693E0B7" w:rsidR="0020340A" w:rsidRPr="00AA34E5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2" w:type="dxa"/>
          </w:tcPr>
          <w:p w14:paraId="23F20DE6" w14:textId="6EEB297E" w:rsidR="0020340A" w:rsidRPr="00AA34E5" w:rsidRDefault="00AA34E5" w:rsidP="00AA3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</w:tc>
      </w:tr>
      <w:tr w:rsidR="0020340A" w14:paraId="510E34B7" w14:textId="77777777" w:rsidTr="00FB59B4">
        <w:tc>
          <w:tcPr>
            <w:tcW w:w="4454" w:type="dxa"/>
          </w:tcPr>
          <w:p w14:paraId="1FEC4265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75A65E46" w:rsidR="0020340A" w:rsidRDefault="00820A5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13E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D95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14:paraId="79614DBE" w14:textId="77777777" w:rsidTr="00FB59B4">
        <w:tc>
          <w:tcPr>
            <w:tcW w:w="4454" w:type="dxa"/>
          </w:tcPr>
          <w:p w14:paraId="290930D7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14:paraId="60A37235" w14:textId="25291CF2" w:rsidR="0020340A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дисциплін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043F">
              <w:rPr>
                <w:rFonts w:ascii="Times New Roman" w:hAnsi="Times New Roman" w:cs="Times New Roman"/>
                <w:sz w:val="28"/>
                <w:szCs w:val="28"/>
              </w:rPr>
              <w:t>Вступ до спеціальності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043F">
              <w:rPr>
                <w:rFonts w:ascii="Times New Roman" w:hAnsi="Times New Roman" w:cs="Times New Roman"/>
                <w:sz w:val="28"/>
                <w:szCs w:val="28"/>
              </w:rPr>
              <w:t>, «Світова економіка»</w:t>
            </w:r>
            <w:r w:rsidR="00D95EEC">
              <w:rPr>
                <w:rFonts w:ascii="Times New Roman" w:hAnsi="Times New Roman" w:cs="Times New Roman"/>
                <w:sz w:val="28"/>
                <w:szCs w:val="28"/>
              </w:rPr>
              <w:t>, «Міжнародні економічні відносини», «Міжнародний маркетинг»</w:t>
            </w:r>
          </w:p>
        </w:tc>
      </w:tr>
      <w:tr w:rsidR="0020340A" w14:paraId="2D24F3E9" w14:textId="77777777" w:rsidTr="00FB59B4">
        <w:tc>
          <w:tcPr>
            <w:tcW w:w="4454" w:type="dxa"/>
          </w:tcPr>
          <w:p w14:paraId="71D76EFB" w14:textId="77777777" w:rsidR="0020340A" w:rsidRPr="00D11E70" w:rsidRDefault="00CD737B" w:rsidP="00D1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</w:t>
            </w:r>
            <w:r w:rsidR="005508C1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окремо для кожного виду навчальної діяльн</w:t>
            </w:r>
            <w:r w:rsidR="00D11E70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6F11D639" w14:textId="0B67A497" w:rsidR="00D11E70" w:rsidRDefault="00C92D07" w:rsidP="00D1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E70">
              <w:rPr>
                <w:rFonts w:ascii="Times New Roman" w:hAnsi="Times New Roman" w:cs="Times New Roman"/>
                <w:sz w:val="28"/>
                <w:szCs w:val="28"/>
              </w:rPr>
              <w:t xml:space="preserve">0 балів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  <w:p w14:paraId="1A543FEC" w14:textId="3CFE11F5" w:rsidR="00D11E70" w:rsidRDefault="00D11E70" w:rsidP="00D1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балів </w:t>
            </w:r>
            <w:r w:rsidR="00874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94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0340A" w14:paraId="55B1B600" w14:textId="77777777" w:rsidTr="00FB59B4">
        <w:tc>
          <w:tcPr>
            <w:tcW w:w="4454" w:type="dxa"/>
          </w:tcPr>
          <w:p w14:paraId="7DAE0DCE" w14:textId="77777777" w:rsidR="0020340A" w:rsidRPr="00482ED7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заліку чи екзамену</w:t>
            </w:r>
          </w:p>
        </w:tc>
        <w:tc>
          <w:tcPr>
            <w:tcW w:w="9822" w:type="dxa"/>
          </w:tcPr>
          <w:p w14:paraId="3851F037" w14:textId="33266EF9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Підприємство як </w:t>
            </w:r>
            <w:proofErr w:type="spellStart"/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суб</w:t>
            </w:r>
            <w:proofErr w:type="spellEnd"/>
            <w:r w:rsidRPr="004139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’</w:t>
            </w:r>
            <w:proofErr w:type="spellStart"/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єкт</w:t>
            </w:r>
            <w:proofErr w:type="spellEnd"/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ЗЕД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A7940DA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Види та форми ЗЕД.</w:t>
            </w:r>
          </w:p>
          <w:p w14:paraId="58B9C0FD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Організаційно-функціональна структура ЗЕД підприємства.</w:t>
            </w:r>
          </w:p>
          <w:p w14:paraId="692D82EC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Ліцензування експортно-імпортних операцій.</w:t>
            </w:r>
          </w:p>
          <w:p w14:paraId="12048FD9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Відповідальність підприємств за порушення у сфері ЗЕД.</w:t>
            </w:r>
          </w:p>
          <w:p w14:paraId="540F31D3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Моделі ЗЕД підприємств.</w:t>
            </w:r>
          </w:p>
          <w:p w14:paraId="5D95DD63" w14:textId="3837C33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Функціональне забезпечення ЗЕД підприємств. Валютно-фінансові та платіжні умови зовнішньоекономічних контрактів</w:t>
            </w: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.</w:t>
            </w:r>
          </w:p>
          <w:p w14:paraId="595B0DC8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Розрахунки ЗЕД підприємства.</w:t>
            </w:r>
          </w:p>
          <w:p w14:paraId="152CA44D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Валютно-фінансові умови ЗЕД.</w:t>
            </w:r>
          </w:p>
          <w:p w14:paraId="6CA7CE00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Валютно-фінансові умови при здійсненні операцій, що мають ознаки кредитування.</w:t>
            </w:r>
          </w:p>
          <w:p w14:paraId="3E5FE032" w14:textId="5D6FEB43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Аналіз експортної та імпортної діяльності підприємств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F28C197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 напрями та етапи аналізу експортно-імпортних операцій.</w:t>
            </w:r>
          </w:p>
          <w:p w14:paraId="5997BF7B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Аналіз </w:t>
            </w:r>
            <w:proofErr w:type="spellStart"/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зобов</w:t>
            </w:r>
            <w:proofErr w:type="spellEnd"/>
            <w:r w:rsidRPr="004139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’</w:t>
            </w:r>
            <w:proofErr w:type="spellStart"/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язань</w:t>
            </w:r>
            <w:proofErr w:type="spellEnd"/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зовнішньо-торговельними контрактами.</w:t>
            </w:r>
          </w:p>
          <w:p w14:paraId="2D99B4D1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раціональності використання коштів при проведенні експортно-імпортних операцій.</w:t>
            </w:r>
          </w:p>
          <w:p w14:paraId="18337188" w14:textId="0CB2E6E8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аліз обсягів та динаміки експорту та імпорту.</w:t>
            </w:r>
          </w:p>
          <w:p w14:paraId="08971E70" w14:textId="29A164AC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Оподаткування ЗЕД підприємства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87772B9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оподаткування ЗЕД в Україні.</w:t>
            </w:r>
          </w:p>
          <w:p w14:paraId="0978FA5A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відшкодування ПДВ під час здійснення експортних операцій.</w:t>
            </w:r>
          </w:p>
          <w:p w14:paraId="01290BB1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Офшорні та </w:t>
            </w:r>
            <w:proofErr w:type="spellStart"/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оншорні</w:t>
            </w:r>
            <w:proofErr w:type="spellEnd"/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юрисдикції та особливості функціонування офшорного банківського сектора.</w:t>
            </w:r>
          </w:p>
          <w:p w14:paraId="1EB2333C" w14:textId="27E596DB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обливості визначення ефективності експортно-імпортних операцій.</w:t>
            </w:r>
          </w:p>
          <w:p w14:paraId="62CC7BB6" w14:textId="0F9A108E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Вплив факторів оподаткування на вартість імпорту. </w:t>
            </w:r>
          </w:p>
          <w:p w14:paraId="59B2DCAB" w14:textId="2F9FF393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Правила Інкотермс 2020 у ЗЕД підприємств</w:t>
            </w:r>
            <w:r w:rsidRPr="004139C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r w:rsidRPr="004139C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14:paraId="3DC86702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Тлумачення та рекомендації щодо використання правил Інкотермс 2020 в національній та міжнародній торгівлі.</w:t>
            </w:r>
          </w:p>
          <w:p w14:paraId="4C249E3A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Історія створення правил Інкотермс.</w:t>
            </w:r>
          </w:p>
          <w:p w14:paraId="33D7037E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категорії Е.</w:t>
            </w:r>
          </w:p>
          <w:p w14:paraId="5AADCC3E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Терміни категорії 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8814DB3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категорії С.</w:t>
            </w:r>
          </w:p>
          <w:p w14:paraId="738EAA6F" w14:textId="77777777" w:rsidR="004139C5" w:rsidRPr="004139C5" w:rsidRDefault="004139C5" w:rsidP="004139C5">
            <w:pPr>
              <w:pStyle w:val="a5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категорії 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4139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E96AE83" w14:textId="53E5F0B8" w:rsidR="00D47CF1" w:rsidRPr="0035679D" w:rsidRDefault="00D47CF1" w:rsidP="004139C5">
            <w:pPr>
              <w:pStyle w:val="a5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0340A" w14:paraId="041CBF1F" w14:textId="77777777" w:rsidTr="00FB59B4">
        <w:tc>
          <w:tcPr>
            <w:tcW w:w="4454" w:type="dxa"/>
          </w:tcPr>
          <w:p w14:paraId="1D9FF2BF" w14:textId="77777777" w:rsidR="0020340A" w:rsidRPr="008515D3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9AC98BB" w14:textId="01E1CE75" w:rsidR="00C63B92" w:rsidRPr="00C63B92" w:rsidRDefault="00C63B92" w:rsidP="00C63B92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t>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роботи. Форми проведення поточного контролю: опитування, самостійні роботи, робота в групах, науково-пошукова робота, перевірка виконання індивідуального завдання, тестові контрольні роботи.</w:t>
            </w:r>
          </w:p>
          <w:p w14:paraId="1C304D93" w14:textId="4C050851" w:rsidR="0020340A" w:rsidRPr="00C63B92" w:rsidRDefault="00C63B92" w:rsidP="00C63B92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t xml:space="preserve">Після вивчення курсу всі бали набрані студентами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сумуються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654C5D2" w14:textId="5D35E8D2" w:rsidR="003F6A15" w:rsidRPr="004139C5" w:rsidRDefault="003F6A15" w:rsidP="004139C5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831B0D4" w14:textId="77777777" w:rsidR="003F6A15" w:rsidRDefault="003F6A15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86D02D" w14:textId="79213EEF" w:rsidR="000027FB" w:rsidRDefault="008D4473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14:paraId="5AE177FC" w14:textId="0B981D05" w:rsidR="008D4473" w:rsidRPr="008D4473" w:rsidRDefault="00820A57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8D4473">
        <w:rPr>
          <w:rFonts w:ascii="Times New Roman" w:hAnsi="Times New Roman"/>
          <w:b/>
          <w:bCs/>
          <w:sz w:val="28"/>
          <w:szCs w:val="28"/>
        </w:rPr>
        <w:t>-семестр</w:t>
      </w:r>
      <w:r>
        <w:rPr>
          <w:rFonts w:ascii="Times New Roman" w:hAnsi="Times New Roman"/>
          <w:b/>
          <w:bCs/>
          <w:sz w:val="28"/>
          <w:szCs w:val="28"/>
        </w:rPr>
        <w:t xml:space="preserve"> (магістратура)</w:t>
      </w:r>
    </w:p>
    <w:p w14:paraId="710E1E5C" w14:textId="77777777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8D4473" w14:paraId="1D772627" w14:textId="77777777" w:rsidTr="008D4473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C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93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16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8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4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D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8D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C5EE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12B0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D132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9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9F4" w14:textId="05ED398F" w:rsidR="00712B5D" w:rsidRDefault="00D95EEC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4473" w14:paraId="5397AE92" w14:textId="77777777" w:rsidTr="008D4473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7D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3B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33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EB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455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96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464" w14:textId="01F2093F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</w:t>
            </w:r>
            <w:r w:rsidR="008D44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C299" w14:textId="1713F231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25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0AD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1F7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08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44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E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28E8F53B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1C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7DD" w14:textId="68249EF8" w:rsidR="00712B5D" w:rsidRDefault="00613E6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15F" w14:textId="6230D732" w:rsidR="00712B5D" w:rsidRDefault="00613E6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A2B" w14:textId="5612BDCD" w:rsidR="00712B5D" w:rsidRDefault="00613E6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999" w14:textId="6CCFA0AC" w:rsidR="00712B5D" w:rsidRDefault="00613E6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96" w14:textId="3CA64323" w:rsidR="00712B5D" w:rsidRDefault="00613E6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FC0" w14:textId="6B6D197B" w:rsidR="00712B5D" w:rsidRDefault="00613E6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FCF" w14:textId="62441A65" w:rsidR="00712B5D" w:rsidRDefault="00613E6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1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1C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A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6E2" w14:textId="0DC76859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6C4F" w14:textId="43CE3BF7" w:rsidR="00712B5D" w:rsidRDefault="00D95EEC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D4473" w14:paraId="620CC808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C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8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D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82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9E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A5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3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4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20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2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4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B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7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337B7567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0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8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2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C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A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0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49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34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3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FA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15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F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E4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6817D5D0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F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8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0A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4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F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F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87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7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A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29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F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95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B0DE505" w14:textId="77777777" w:rsidR="005F7C10" w:rsidRPr="005F7C10" w:rsidRDefault="005F7C10" w:rsidP="005F7C1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87C669" w14:textId="0FE58186" w:rsidR="002500E2" w:rsidRDefault="002500E2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059497" w14:textId="77777777" w:rsidR="008F6980" w:rsidRPr="004139C5" w:rsidRDefault="008F6980" w:rsidP="004139C5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E066247" w14:textId="77777777" w:rsidR="0035679D" w:rsidRDefault="0035679D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FCD27B" w14:textId="68F0498B" w:rsidR="00157D74" w:rsidRDefault="00613E66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157D74" w:rsidRPr="00157D74">
        <w:rPr>
          <w:rFonts w:ascii="Times New Roman" w:hAnsi="Times New Roman"/>
          <w:b/>
          <w:bCs/>
          <w:sz w:val="28"/>
          <w:szCs w:val="28"/>
        </w:rPr>
        <w:t xml:space="preserve"> СЕМЕСТР</w:t>
      </w:r>
      <w:r w:rsidR="00820A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8C7D848" w14:textId="77777777" w:rsidR="00382FF3" w:rsidRDefault="00382FF3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FE6085" w14:textId="40FB98A3" w:rsidR="00783FFE" w:rsidRDefault="00820A57" w:rsidP="00613E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82FF3">
        <w:rPr>
          <w:rFonts w:ascii="Times New Roman" w:hAnsi="Times New Roman" w:cs="Times New Roman"/>
          <w:b/>
          <w:sz w:val="28"/>
          <w:szCs w:val="28"/>
        </w:rPr>
        <w:t>Тема 1.</w:t>
      </w:r>
      <w:r w:rsidR="00783FFE" w:rsidRPr="00382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D0A">
        <w:rPr>
          <w:rFonts w:ascii="Times New Roman" w:hAnsi="Times New Roman" w:cs="Times New Roman"/>
          <w:b/>
          <w:sz w:val="28"/>
          <w:szCs w:val="28"/>
        </w:rPr>
        <w:t xml:space="preserve">Підприємство як </w:t>
      </w:r>
      <w:proofErr w:type="spellStart"/>
      <w:r w:rsidR="00636D0A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="00636D0A" w:rsidRPr="00636D0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636D0A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="00636D0A">
        <w:rPr>
          <w:rFonts w:ascii="Times New Roman" w:hAnsi="Times New Roman" w:cs="Times New Roman"/>
          <w:b/>
          <w:sz w:val="28"/>
          <w:szCs w:val="28"/>
        </w:rPr>
        <w:t xml:space="preserve"> ЗЕД </w:t>
      </w:r>
      <w:r w:rsidR="00445AC1">
        <w:rPr>
          <w:rFonts w:ascii="Times New Roman" w:hAnsi="Times New Roman" w:cs="Times New Roman"/>
          <w:b/>
          <w:bCs/>
          <w:spacing w:val="-2"/>
          <w:sz w:val="28"/>
          <w:szCs w:val="28"/>
        </w:rPr>
        <w:t>(2 год.)</w:t>
      </w:r>
    </w:p>
    <w:p w14:paraId="0F1B8D85" w14:textId="26B1FBF8" w:rsidR="00636D0A" w:rsidRDefault="008F6980" w:rsidP="00636D0A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Види та форми ЗЕД.</w:t>
      </w:r>
    </w:p>
    <w:p w14:paraId="151C29F2" w14:textId="3C75D711" w:rsidR="008F6980" w:rsidRDefault="008F6980" w:rsidP="00636D0A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Організаційно-функціональна структура ЗЕД підприємства.</w:t>
      </w:r>
    </w:p>
    <w:p w14:paraId="0FC87854" w14:textId="5625ABBE" w:rsidR="008F6980" w:rsidRDefault="008F6980" w:rsidP="00636D0A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Ліцензування експортно-імпортних операцій.</w:t>
      </w:r>
    </w:p>
    <w:p w14:paraId="7E3A8DBB" w14:textId="51EC1C75" w:rsidR="008F6980" w:rsidRDefault="008F6980" w:rsidP="00636D0A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Відповідальність підприємств за порушення у сфері ЗЕД.</w:t>
      </w:r>
    </w:p>
    <w:p w14:paraId="6A0CA33F" w14:textId="554D351F" w:rsidR="008F6980" w:rsidRDefault="008F6980" w:rsidP="00636D0A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Моделі ЗЕД підприємств.</w:t>
      </w:r>
    </w:p>
    <w:p w14:paraId="0DFBCC9E" w14:textId="77777777" w:rsidR="008F6980" w:rsidRPr="00636D0A" w:rsidRDefault="008F6980" w:rsidP="008F698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5158B8F4" w14:textId="39347BA6" w:rsidR="00382FF3" w:rsidRDefault="00783FFE" w:rsidP="00613E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82FF3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Тема </w:t>
      </w:r>
      <w:r w:rsidR="00382FF3">
        <w:rPr>
          <w:rFonts w:ascii="Times New Roman" w:hAnsi="Times New Roman" w:cs="Times New Roman"/>
          <w:b/>
          <w:bCs/>
          <w:spacing w:val="-2"/>
          <w:sz w:val="28"/>
          <w:szCs w:val="28"/>
        </w:rPr>
        <w:t>2</w:t>
      </w:r>
      <w:r w:rsidRPr="00382F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="008F6980">
        <w:rPr>
          <w:rFonts w:ascii="Times New Roman" w:hAnsi="Times New Roman" w:cs="Times New Roman"/>
          <w:b/>
          <w:bCs/>
          <w:spacing w:val="-2"/>
          <w:sz w:val="28"/>
          <w:szCs w:val="28"/>
        </w:rPr>
        <w:t>Функціональне забезпечення ЗЕД підприємств. Валютно-фінансові та платіжні умови зовнішньоекономічних контрактів</w:t>
      </w:r>
      <w:r w:rsidR="00445AC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(2 год.)</w:t>
      </w:r>
    </w:p>
    <w:p w14:paraId="2D786F4A" w14:textId="7534BAD3" w:rsidR="008F6980" w:rsidRDefault="008F6980" w:rsidP="008F6980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Розрахунки ЗЕД підприємства.</w:t>
      </w:r>
    </w:p>
    <w:p w14:paraId="02F02CAA" w14:textId="78F734F2" w:rsidR="008F6980" w:rsidRDefault="008F6980" w:rsidP="008F6980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Валютно-фінансові умови ЗЕД.</w:t>
      </w:r>
    </w:p>
    <w:p w14:paraId="3EB71A7B" w14:textId="79C4D0F7" w:rsidR="008F6980" w:rsidRDefault="008F6980" w:rsidP="008F6980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Валютно-фінансові умови при здійсненні операцій, що мають ознаки кредитування.</w:t>
      </w:r>
    </w:p>
    <w:p w14:paraId="0E918BFE" w14:textId="77777777" w:rsidR="008F6980" w:rsidRPr="008F6980" w:rsidRDefault="008F6980" w:rsidP="008F698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0B7ECB8" w14:textId="2905A0A1" w:rsidR="00382FF3" w:rsidRDefault="005A5CE2" w:rsidP="00613E6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CE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13E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A5C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36D0A">
        <w:rPr>
          <w:rFonts w:ascii="Times New Roman" w:hAnsi="Times New Roman" w:cs="Times New Roman"/>
          <w:b/>
          <w:bCs/>
          <w:sz w:val="28"/>
          <w:szCs w:val="28"/>
        </w:rPr>
        <w:t xml:space="preserve">Аналіз експортної та імпортної діяльності підприємств </w:t>
      </w:r>
      <w:r>
        <w:rPr>
          <w:rFonts w:ascii="Times New Roman" w:hAnsi="Times New Roman" w:cs="Times New Roman"/>
          <w:b/>
          <w:bCs/>
          <w:sz w:val="28"/>
          <w:szCs w:val="28"/>
        </w:rPr>
        <w:t>(2 год.)</w:t>
      </w:r>
    </w:p>
    <w:p w14:paraId="17969FAC" w14:textId="5BF2474F" w:rsidR="00636D0A" w:rsidRDefault="00636D0A" w:rsidP="00636D0A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напрями та етапи аналізу експортно-імпортних операцій.</w:t>
      </w:r>
    </w:p>
    <w:p w14:paraId="78A68D38" w14:textId="19799EE7" w:rsidR="00636D0A" w:rsidRDefault="00636D0A" w:rsidP="00636D0A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636D0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зовнішньо-торговельними контрактами.</w:t>
      </w:r>
    </w:p>
    <w:p w14:paraId="69D1B4C5" w14:textId="084B586D" w:rsidR="00636D0A" w:rsidRDefault="00636D0A" w:rsidP="00636D0A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раціональності використання коштів при проведенні експортно-імпортних операцій.</w:t>
      </w:r>
    </w:p>
    <w:p w14:paraId="4D8C124E" w14:textId="462C4B14" w:rsidR="00636D0A" w:rsidRPr="00636D0A" w:rsidRDefault="00636D0A" w:rsidP="00636D0A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обсягів та динаміки експорту та імпорту.</w:t>
      </w:r>
    </w:p>
    <w:p w14:paraId="0AE3B738" w14:textId="77777777" w:rsidR="00636D0A" w:rsidRPr="00382FF3" w:rsidRDefault="00636D0A" w:rsidP="00613E6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554A3" w14:textId="6DCAB383" w:rsidR="00382FF3" w:rsidRDefault="00382FF3" w:rsidP="00382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FF3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13E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2F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36D0A">
        <w:rPr>
          <w:rFonts w:ascii="Times New Roman" w:hAnsi="Times New Roman" w:cs="Times New Roman"/>
          <w:b/>
          <w:bCs/>
          <w:sz w:val="28"/>
          <w:szCs w:val="28"/>
        </w:rPr>
        <w:t>Оподаткування ЗЕД підприємства</w:t>
      </w:r>
      <w:r w:rsidR="00445AC1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14:paraId="1455A366" w14:textId="7B0BB754" w:rsidR="00636D0A" w:rsidRDefault="00636D0A" w:rsidP="00636D0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оподаткування ЗЕД в Україні.</w:t>
      </w:r>
    </w:p>
    <w:p w14:paraId="0B84FCAB" w14:textId="4FDCF8F6" w:rsidR="00636D0A" w:rsidRDefault="00636D0A" w:rsidP="00636D0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відшкодування ПДВ під час здійснення експортних операцій.</w:t>
      </w:r>
    </w:p>
    <w:p w14:paraId="2B63F2BF" w14:textId="77777777" w:rsidR="00636D0A" w:rsidRDefault="00636D0A" w:rsidP="00636D0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Офшорні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оншорні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юрисдикції та особливості функціонування офшорного банківського сектора.</w:t>
      </w:r>
    </w:p>
    <w:p w14:paraId="624E0B5A" w14:textId="77777777" w:rsidR="00636D0A" w:rsidRDefault="00636D0A" w:rsidP="00636D0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Особливості визначення ефективності експортно-імпортних операцій.</w:t>
      </w:r>
    </w:p>
    <w:p w14:paraId="6B47E742" w14:textId="0A21F5BC" w:rsidR="00636D0A" w:rsidRPr="00636D0A" w:rsidRDefault="00636D0A" w:rsidP="00636D0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Вплив факторів оподаткування на вартість імпорту. </w:t>
      </w:r>
    </w:p>
    <w:p w14:paraId="5E1C8723" w14:textId="77777777" w:rsidR="00636D0A" w:rsidRPr="00613E66" w:rsidRDefault="00636D0A" w:rsidP="00382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3170E" w14:textId="06582400" w:rsidR="00382FF3" w:rsidRPr="00382FF3" w:rsidRDefault="00382FF3" w:rsidP="00382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82F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</w:t>
      </w:r>
      <w:r w:rsidR="00613E66">
        <w:rPr>
          <w:rFonts w:ascii="Times New Roman" w:hAnsi="Times New Roman" w:cs="Times New Roman"/>
          <w:b/>
          <w:bCs/>
          <w:spacing w:val="-1"/>
          <w:sz w:val="28"/>
          <w:szCs w:val="28"/>
        </w:rPr>
        <w:t>5</w:t>
      </w:r>
      <w:r w:rsidRPr="00382F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200E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Інкотермс 2020 у ЗЕД підприємств </w:t>
      </w:r>
      <w:r w:rsidR="00445AC1">
        <w:rPr>
          <w:rFonts w:ascii="Times New Roman" w:hAnsi="Times New Roman" w:cs="Times New Roman"/>
          <w:b/>
          <w:bCs/>
          <w:spacing w:val="-1"/>
          <w:sz w:val="28"/>
          <w:szCs w:val="28"/>
        </w:rPr>
        <w:t>(2 год.)</w:t>
      </w:r>
    </w:p>
    <w:p w14:paraId="0F386CCE" w14:textId="4F855BDE" w:rsidR="00382FF3" w:rsidRDefault="00636D0A" w:rsidP="00636D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Тлумачення та рекомендації щодо використання правил Інкотермс 2020 в національній та міжнародній торгівлі.</w:t>
      </w:r>
    </w:p>
    <w:p w14:paraId="4A222A91" w14:textId="7B9AF1C8" w:rsidR="00636D0A" w:rsidRDefault="00636D0A" w:rsidP="00636D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створення правил Інкотермс.</w:t>
      </w:r>
    </w:p>
    <w:p w14:paraId="023A7BE6" w14:textId="1B06751E" w:rsidR="00636D0A" w:rsidRDefault="00636D0A" w:rsidP="00636D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категорії Е.</w:t>
      </w:r>
    </w:p>
    <w:p w14:paraId="6BD247D2" w14:textId="6BDD5DB4" w:rsidR="00636D0A" w:rsidRDefault="00636D0A" w:rsidP="00636D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Терміни категорії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60B58F" w14:textId="0723914D" w:rsidR="00636D0A" w:rsidRDefault="00636D0A" w:rsidP="00636D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категорії С.</w:t>
      </w:r>
    </w:p>
    <w:p w14:paraId="7A89EDD1" w14:textId="47F8383F" w:rsidR="00636D0A" w:rsidRPr="00636D0A" w:rsidRDefault="00636D0A" w:rsidP="00636D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категорії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03A98" w14:textId="77777777" w:rsidR="00D47CF1" w:rsidRPr="0035679D" w:rsidRDefault="00D47CF1" w:rsidP="0035679D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3E973" w14:textId="364BB15E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Оцінювання знань студента здійснюється за 100-бальною шкалою (для екзаменів і заліків).</w:t>
      </w:r>
    </w:p>
    <w:p w14:paraId="6535471A" w14:textId="2C74FDC3" w:rsidR="000027FB" w:rsidRDefault="000027FB" w:rsidP="000027FB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468"/>
        <w:gridCol w:w="1218"/>
        <w:gridCol w:w="6974"/>
        <w:gridCol w:w="1701"/>
      </w:tblGrid>
      <w:tr w:rsidR="000027FB" w14:paraId="27631364" w14:textId="77777777" w:rsidTr="00157D7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27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300361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B46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</w:p>
          <w:p w14:paraId="5FAB1D20" w14:textId="177FC3E9" w:rsidR="000027FB" w:rsidRDefault="00AC6ACE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0027FB">
              <w:rPr>
                <w:rFonts w:ascii="Times New Roman" w:hAnsi="Times New Roman"/>
                <w:sz w:val="24"/>
                <w:szCs w:val="24"/>
                <w:lang w:val="ru-RU"/>
              </w:rPr>
              <w:t>алах</w:t>
            </w:r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8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</w:t>
            </w:r>
          </w:p>
        </w:tc>
      </w:tr>
      <w:tr w:rsidR="000027FB" w14:paraId="6DD13372" w14:textId="77777777" w:rsidTr="00157D7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AA36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D03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C4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Екзаменаційна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диференційованого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22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0027FB" w14:paraId="513C6155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A7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A7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14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383" w14:textId="7AEE184A" w:rsidR="00820A57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Відмінно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6AB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50732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5EBB1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027FB" w14:paraId="4A4FE8A3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DD03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B7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AC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76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18B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4B2C982D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89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ED55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D0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09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CC0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53A873F1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BC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F1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F9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F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Задовільно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C14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05B6F4AF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4E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46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547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54F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Достатньо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EA1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F37ED5F" w14:textId="77777777" w:rsidR="00D47CF1" w:rsidRDefault="00D47CF1" w:rsidP="00D47CF1">
      <w:pPr>
        <w:pStyle w:val="a5"/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14:paraId="3F9A0C96" w14:textId="77777777" w:rsidR="00D47CF1" w:rsidRPr="00D47CF1" w:rsidRDefault="00D47CF1" w:rsidP="00D47CF1">
      <w:pPr>
        <w:pStyle w:val="a5"/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56D5A385" w14:textId="13E19D61" w:rsidR="000027FB" w:rsidRDefault="00D47CF1" w:rsidP="00D47CF1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Шкала оцінювання: вузу, національна та </w:t>
      </w:r>
      <w:r>
        <w:rPr>
          <w:rFonts w:ascii="Times New Roman" w:hAnsi="Times New Roman"/>
          <w:sz w:val="24"/>
          <w:szCs w:val="24"/>
          <w:lang w:val="en-US"/>
        </w:rPr>
        <w:t>ECTS</w:t>
      </w:r>
    </w:p>
    <w:p w14:paraId="5CEF0184" w14:textId="77777777" w:rsidR="000027FB" w:rsidRDefault="000027FB" w:rsidP="000027FB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FF7DA5" w14:textId="77777777" w:rsidR="000027FB" w:rsidRDefault="000027FB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2DC4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</w:p>
    <w:p w14:paraId="53727EDC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міжнародних економічних відносин</w:t>
      </w:r>
    </w:p>
    <w:p w14:paraId="6A79A2C6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57667280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77777777" w:rsidR="00281F28" w:rsidRPr="00874C0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                                                                                                                                        Приходько І. В.</w:t>
      </w:r>
    </w:p>
    <w:sectPr w:rsidR="00281F28" w:rsidRPr="00874C08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BA1506"/>
    <w:multiLevelType w:val="hybridMultilevel"/>
    <w:tmpl w:val="1D5EDF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3D69"/>
    <w:multiLevelType w:val="hybridMultilevel"/>
    <w:tmpl w:val="2D34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173B76"/>
    <w:multiLevelType w:val="hybridMultilevel"/>
    <w:tmpl w:val="BB869B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BBB4661"/>
    <w:multiLevelType w:val="hybridMultilevel"/>
    <w:tmpl w:val="517685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39CD"/>
    <w:multiLevelType w:val="singleLevel"/>
    <w:tmpl w:val="E39C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337147"/>
    <w:multiLevelType w:val="hybridMultilevel"/>
    <w:tmpl w:val="5E78BD82"/>
    <w:lvl w:ilvl="0" w:tplc="C496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FB53C0"/>
    <w:multiLevelType w:val="hybridMultilevel"/>
    <w:tmpl w:val="F9D63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292AFE"/>
    <w:multiLevelType w:val="hybridMultilevel"/>
    <w:tmpl w:val="2084D9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E27EF8"/>
    <w:multiLevelType w:val="hybridMultilevel"/>
    <w:tmpl w:val="95FAF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A30D5"/>
    <w:multiLevelType w:val="singleLevel"/>
    <w:tmpl w:val="112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 w15:restartNumberingAfterBreak="0">
    <w:nsid w:val="20D54B7F"/>
    <w:multiLevelType w:val="hybridMultilevel"/>
    <w:tmpl w:val="0ACC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41F4C"/>
    <w:multiLevelType w:val="hybridMultilevel"/>
    <w:tmpl w:val="BE8207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C27F1"/>
    <w:multiLevelType w:val="hybridMultilevel"/>
    <w:tmpl w:val="0F885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B5F46"/>
    <w:multiLevelType w:val="hybridMultilevel"/>
    <w:tmpl w:val="C26E6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87B11"/>
    <w:multiLevelType w:val="hybridMultilevel"/>
    <w:tmpl w:val="3FA4FC3C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B4D7F"/>
    <w:multiLevelType w:val="hybridMultilevel"/>
    <w:tmpl w:val="C0367DE8"/>
    <w:lvl w:ilvl="0" w:tplc="8F7A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9929E2"/>
    <w:multiLevelType w:val="hybridMultilevel"/>
    <w:tmpl w:val="1346DD8E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E74A31"/>
    <w:multiLevelType w:val="hybridMultilevel"/>
    <w:tmpl w:val="68781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66F98"/>
    <w:multiLevelType w:val="hybridMultilevel"/>
    <w:tmpl w:val="583A0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586A"/>
    <w:multiLevelType w:val="hybridMultilevel"/>
    <w:tmpl w:val="E99EF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52DD0"/>
    <w:multiLevelType w:val="hybridMultilevel"/>
    <w:tmpl w:val="7CD2FF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D2A14"/>
    <w:multiLevelType w:val="hybridMultilevel"/>
    <w:tmpl w:val="4A586744"/>
    <w:lvl w:ilvl="0" w:tplc="724A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2A0C93"/>
    <w:multiLevelType w:val="singleLevel"/>
    <w:tmpl w:val="E39C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8757D2"/>
    <w:multiLevelType w:val="hybridMultilevel"/>
    <w:tmpl w:val="EB805678"/>
    <w:lvl w:ilvl="0" w:tplc="86CA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CE1461"/>
    <w:multiLevelType w:val="hybridMultilevel"/>
    <w:tmpl w:val="E092D7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374B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48D"/>
    <w:multiLevelType w:val="singleLevel"/>
    <w:tmpl w:val="FC1E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33" w15:restartNumberingAfterBreak="0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42EEF"/>
    <w:multiLevelType w:val="hybridMultilevel"/>
    <w:tmpl w:val="889420C0"/>
    <w:lvl w:ilvl="0" w:tplc="0616CD7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007FB1"/>
    <w:multiLevelType w:val="hybridMultilevel"/>
    <w:tmpl w:val="4504354E"/>
    <w:lvl w:ilvl="0" w:tplc="B5A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1C1C84"/>
    <w:multiLevelType w:val="hybridMultilevel"/>
    <w:tmpl w:val="14E019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97C9D"/>
    <w:multiLevelType w:val="hybridMultilevel"/>
    <w:tmpl w:val="7694AB0C"/>
    <w:lvl w:ilvl="0" w:tplc="EBC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166167"/>
    <w:multiLevelType w:val="hybridMultilevel"/>
    <w:tmpl w:val="94AE6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9258C0"/>
    <w:multiLevelType w:val="hybridMultilevel"/>
    <w:tmpl w:val="1720A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02BBF"/>
    <w:multiLevelType w:val="hybridMultilevel"/>
    <w:tmpl w:val="32729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36073"/>
    <w:multiLevelType w:val="singleLevel"/>
    <w:tmpl w:val="C5CE11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B5257CE"/>
    <w:multiLevelType w:val="hybridMultilevel"/>
    <w:tmpl w:val="4232E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227200">
    <w:abstractNumId w:val="15"/>
  </w:num>
  <w:num w:numId="2" w16cid:durableId="126047175">
    <w:abstractNumId w:val="21"/>
  </w:num>
  <w:num w:numId="3" w16cid:durableId="115177124">
    <w:abstractNumId w:val="19"/>
  </w:num>
  <w:num w:numId="4" w16cid:durableId="1524397754">
    <w:abstractNumId w:val="0"/>
  </w:num>
  <w:num w:numId="5" w16cid:durableId="448663919">
    <w:abstractNumId w:val="29"/>
  </w:num>
  <w:num w:numId="6" w16cid:durableId="770511472">
    <w:abstractNumId w:val="41"/>
  </w:num>
  <w:num w:numId="7" w16cid:durableId="1466043652">
    <w:abstractNumId w:val="14"/>
  </w:num>
  <w:num w:numId="8" w16cid:durableId="475492572">
    <w:abstractNumId w:val="4"/>
  </w:num>
  <w:num w:numId="9" w16cid:durableId="1383677211">
    <w:abstractNumId w:val="17"/>
  </w:num>
  <w:num w:numId="10" w16cid:durableId="1661695523">
    <w:abstractNumId w:val="2"/>
  </w:num>
  <w:num w:numId="11" w16cid:durableId="1406799820">
    <w:abstractNumId w:val="34"/>
  </w:num>
  <w:num w:numId="12" w16cid:durableId="1520119193">
    <w:abstractNumId w:val="30"/>
  </w:num>
  <w:num w:numId="13" w16cid:durableId="148929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7959589">
    <w:abstractNumId w:val="38"/>
  </w:num>
  <w:num w:numId="15" w16cid:durableId="901066785">
    <w:abstractNumId w:val="40"/>
  </w:num>
  <w:num w:numId="16" w16cid:durableId="1620643915">
    <w:abstractNumId w:val="42"/>
  </w:num>
  <w:num w:numId="17" w16cid:durableId="2040623036">
    <w:abstractNumId w:val="24"/>
  </w:num>
  <w:num w:numId="18" w16cid:durableId="1847479450">
    <w:abstractNumId w:val="31"/>
  </w:num>
  <w:num w:numId="19" w16cid:durableId="874120587">
    <w:abstractNumId w:val="20"/>
  </w:num>
  <w:num w:numId="20" w16cid:durableId="7680480">
    <w:abstractNumId w:val="26"/>
  </w:num>
  <w:num w:numId="21" w16cid:durableId="428237973">
    <w:abstractNumId w:val="37"/>
  </w:num>
  <w:num w:numId="22" w16cid:durableId="2100254660">
    <w:abstractNumId w:val="7"/>
  </w:num>
  <w:num w:numId="23" w16cid:durableId="1047948718">
    <w:abstractNumId w:val="39"/>
  </w:num>
  <w:num w:numId="24" w16cid:durableId="1249657167">
    <w:abstractNumId w:val="27"/>
  </w:num>
  <w:num w:numId="25" w16cid:durableId="1125395004">
    <w:abstractNumId w:val="10"/>
  </w:num>
  <w:num w:numId="26" w16cid:durableId="1756778173">
    <w:abstractNumId w:val="12"/>
  </w:num>
  <w:num w:numId="27" w16cid:durableId="1746217814">
    <w:abstractNumId w:val="3"/>
  </w:num>
  <w:num w:numId="28" w16cid:durableId="1705791371">
    <w:abstractNumId w:val="36"/>
  </w:num>
  <w:num w:numId="29" w16cid:durableId="1139111937">
    <w:abstractNumId w:val="9"/>
  </w:num>
  <w:num w:numId="30" w16cid:durableId="1655989729">
    <w:abstractNumId w:val="33"/>
  </w:num>
  <w:num w:numId="31" w16cid:durableId="1068649085">
    <w:abstractNumId w:val="28"/>
    <w:lvlOverride w:ilvl="0">
      <w:startOverride w:val="1"/>
    </w:lvlOverride>
  </w:num>
  <w:num w:numId="32" w16cid:durableId="247158770">
    <w:abstractNumId w:val="6"/>
    <w:lvlOverride w:ilvl="0">
      <w:startOverride w:val="1"/>
    </w:lvlOverride>
  </w:num>
  <w:num w:numId="33" w16cid:durableId="2140881797">
    <w:abstractNumId w:val="32"/>
  </w:num>
  <w:num w:numId="34" w16cid:durableId="1534540148">
    <w:abstractNumId w:val="43"/>
  </w:num>
  <w:num w:numId="35" w16cid:durableId="125322340">
    <w:abstractNumId w:val="18"/>
  </w:num>
  <w:num w:numId="36" w16cid:durableId="685794681">
    <w:abstractNumId w:val="5"/>
  </w:num>
  <w:num w:numId="37" w16cid:durableId="1828520619">
    <w:abstractNumId w:val="23"/>
  </w:num>
  <w:num w:numId="38" w16cid:durableId="1749691955">
    <w:abstractNumId w:val="11"/>
  </w:num>
  <w:num w:numId="39" w16cid:durableId="1720589688">
    <w:abstractNumId w:val="16"/>
  </w:num>
  <w:num w:numId="40" w16cid:durableId="963853001">
    <w:abstractNumId w:val="8"/>
  </w:num>
  <w:num w:numId="41" w16cid:durableId="2106337246">
    <w:abstractNumId w:val="44"/>
  </w:num>
  <w:num w:numId="42" w16cid:durableId="1547520942">
    <w:abstractNumId w:val="1"/>
  </w:num>
  <w:num w:numId="43" w16cid:durableId="789667060">
    <w:abstractNumId w:val="25"/>
  </w:num>
  <w:num w:numId="44" w16cid:durableId="1222790613">
    <w:abstractNumId w:val="22"/>
  </w:num>
  <w:num w:numId="45" w16cid:durableId="9099221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C0"/>
    <w:rsid w:val="000027FB"/>
    <w:rsid w:val="00026499"/>
    <w:rsid w:val="00042A7F"/>
    <w:rsid w:val="000664BD"/>
    <w:rsid w:val="00074C91"/>
    <w:rsid w:val="000A345B"/>
    <w:rsid w:val="000B1545"/>
    <w:rsid w:val="000D18EA"/>
    <w:rsid w:val="000F057C"/>
    <w:rsid w:val="001027C0"/>
    <w:rsid w:val="00145F6B"/>
    <w:rsid w:val="00157D74"/>
    <w:rsid w:val="001641A3"/>
    <w:rsid w:val="0016691A"/>
    <w:rsid w:val="001C1941"/>
    <w:rsid w:val="001D53E2"/>
    <w:rsid w:val="001E5B66"/>
    <w:rsid w:val="00200EC5"/>
    <w:rsid w:val="0020340A"/>
    <w:rsid w:val="002500E2"/>
    <w:rsid w:val="00265C26"/>
    <w:rsid w:val="002727E4"/>
    <w:rsid w:val="00281F28"/>
    <w:rsid w:val="002F72CE"/>
    <w:rsid w:val="00311F5E"/>
    <w:rsid w:val="00335465"/>
    <w:rsid w:val="0035679D"/>
    <w:rsid w:val="00362F02"/>
    <w:rsid w:val="00380B3B"/>
    <w:rsid w:val="00382FF3"/>
    <w:rsid w:val="0039059D"/>
    <w:rsid w:val="003D1A7F"/>
    <w:rsid w:val="003D4FDA"/>
    <w:rsid w:val="003F6A15"/>
    <w:rsid w:val="004139C5"/>
    <w:rsid w:val="00420D54"/>
    <w:rsid w:val="00436927"/>
    <w:rsid w:val="00445AC1"/>
    <w:rsid w:val="004510E7"/>
    <w:rsid w:val="00454569"/>
    <w:rsid w:val="004601F9"/>
    <w:rsid w:val="004702E1"/>
    <w:rsid w:val="00482ED7"/>
    <w:rsid w:val="004B0B54"/>
    <w:rsid w:val="004F6E3F"/>
    <w:rsid w:val="0050282E"/>
    <w:rsid w:val="00523C38"/>
    <w:rsid w:val="00526E45"/>
    <w:rsid w:val="00536B1D"/>
    <w:rsid w:val="005402F8"/>
    <w:rsid w:val="0054671E"/>
    <w:rsid w:val="005508C1"/>
    <w:rsid w:val="00554CF6"/>
    <w:rsid w:val="005A5CE2"/>
    <w:rsid w:val="005D043F"/>
    <w:rsid w:val="005E47D5"/>
    <w:rsid w:val="005F506E"/>
    <w:rsid w:val="005F7C10"/>
    <w:rsid w:val="00603F7F"/>
    <w:rsid w:val="00613E66"/>
    <w:rsid w:val="006170FA"/>
    <w:rsid w:val="00636D0A"/>
    <w:rsid w:val="00640565"/>
    <w:rsid w:val="006771E4"/>
    <w:rsid w:val="00677671"/>
    <w:rsid w:val="0069353C"/>
    <w:rsid w:val="006A35A3"/>
    <w:rsid w:val="006C6B88"/>
    <w:rsid w:val="006D0DA4"/>
    <w:rsid w:val="006E2642"/>
    <w:rsid w:val="00706B7F"/>
    <w:rsid w:val="00710149"/>
    <w:rsid w:val="00712B5D"/>
    <w:rsid w:val="0075506C"/>
    <w:rsid w:val="00780B46"/>
    <w:rsid w:val="00783FFE"/>
    <w:rsid w:val="007A1E10"/>
    <w:rsid w:val="007C3582"/>
    <w:rsid w:val="007D533D"/>
    <w:rsid w:val="00820A57"/>
    <w:rsid w:val="008308BE"/>
    <w:rsid w:val="008515D3"/>
    <w:rsid w:val="00851A5B"/>
    <w:rsid w:val="00853229"/>
    <w:rsid w:val="00853895"/>
    <w:rsid w:val="00854AB8"/>
    <w:rsid w:val="00874C08"/>
    <w:rsid w:val="00880E20"/>
    <w:rsid w:val="00895ED5"/>
    <w:rsid w:val="008D2E06"/>
    <w:rsid w:val="008D4473"/>
    <w:rsid w:val="008D5F98"/>
    <w:rsid w:val="008E20DF"/>
    <w:rsid w:val="008F6980"/>
    <w:rsid w:val="009111EF"/>
    <w:rsid w:val="00920325"/>
    <w:rsid w:val="009363B1"/>
    <w:rsid w:val="0097693D"/>
    <w:rsid w:val="00984BD9"/>
    <w:rsid w:val="009D4D8E"/>
    <w:rsid w:val="009D6857"/>
    <w:rsid w:val="00A23DF2"/>
    <w:rsid w:val="00A63843"/>
    <w:rsid w:val="00A702B4"/>
    <w:rsid w:val="00AA34E5"/>
    <w:rsid w:val="00AC5F0A"/>
    <w:rsid w:val="00AC6ACE"/>
    <w:rsid w:val="00AE3C52"/>
    <w:rsid w:val="00B0247E"/>
    <w:rsid w:val="00B448EE"/>
    <w:rsid w:val="00B841AF"/>
    <w:rsid w:val="00B90FF8"/>
    <w:rsid w:val="00B946D6"/>
    <w:rsid w:val="00BC1411"/>
    <w:rsid w:val="00BD1015"/>
    <w:rsid w:val="00BE65DF"/>
    <w:rsid w:val="00C0061C"/>
    <w:rsid w:val="00C05A72"/>
    <w:rsid w:val="00C077B8"/>
    <w:rsid w:val="00C1667F"/>
    <w:rsid w:val="00C16E10"/>
    <w:rsid w:val="00C231D5"/>
    <w:rsid w:val="00C241D5"/>
    <w:rsid w:val="00C30E71"/>
    <w:rsid w:val="00C427FC"/>
    <w:rsid w:val="00C5073B"/>
    <w:rsid w:val="00C63B92"/>
    <w:rsid w:val="00C92D07"/>
    <w:rsid w:val="00C979CC"/>
    <w:rsid w:val="00CD737B"/>
    <w:rsid w:val="00CE0C4F"/>
    <w:rsid w:val="00CE486D"/>
    <w:rsid w:val="00D11E70"/>
    <w:rsid w:val="00D256A8"/>
    <w:rsid w:val="00D40993"/>
    <w:rsid w:val="00D47CF1"/>
    <w:rsid w:val="00D95EEC"/>
    <w:rsid w:val="00DC2DB3"/>
    <w:rsid w:val="00DC5408"/>
    <w:rsid w:val="00DD2B30"/>
    <w:rsid w:val="00DD7D8E"/>
    <w:rsid w:val="00DF0426"/>
    <w:rsid w:val="00DF3803"/>
    <w:rsid w:val="00E540CB"/>
    <w:rsid w:val="00ED2321"/>
    <w:rsid w:val="00EF7735"/>
    <w:rsid w:val="00F0246D"/>
    <w:rsid w:val="00F328DB"/>
    <w:rsid w:val="00F4228F"/>
    <w:rsid w:val="00F51272"/>
    <w:rsid w:val="00F74F0F"/>
    <w:rsid w:val="00F75688"/>
    <w:rsid w:val="00F93F49"/>
    <w:rsid w:val="00F9732D"/>
    <w:rsid w:val="00FB1CD3"/>
    <w:rsid w:val="00FB59B4"/>
    <w:rsid w:val="00FC275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  <w15:docId w15:val="{4D0219A8-EBD2-45D9-82C4-C834A2C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styleId="a6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7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Обычный1"/>
    <w:rsid w:val="00042A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64056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ий текст Знак"/>
    <w:basedOn w:val="a0"/>
    <w:link w:val="a8"/>
    <w:rsid w:val="006405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83F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yna.prykhodko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yna.prykhodko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638-3F52-4036-B988-65A096EC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7446</Words>
  <Characters>4245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Ірина Приходько</cp:lastModifiedBy>
  <cp:revision>10</cp:revision>
  <dcterms:created xsi:type="dcterms:W3CDTF">2023-02-07T16:18:00Z</dcterms:created>
  <dcterms:modified xsi:type="dcterms:W3CDTF">2023-02-07T17:27:00Z</dcterms:modified>
</cp:coreProperties>
</file>