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70" w:rsidRPr="00DD5470" w:rsidRDefault="00DD5470" w:rsidP="00DD5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701"/>
        <w:gridCol w:w="4112"/>
      </w:tblGrid>
      <w:tr w:rsidR="00A979CE" w:rsidRPr="003A1CC8" w:rsidTr="00DE7EBC">
        <w:tc>
          <w:tcPr>
            <w:tcW w:w="567" w:type="dxa"/>
          </w:tcPr>
          <w:p w:rsidR="00A979CE" w:rsidRPr="003A1CC8" w:rsidRDefault="00A979CE" w:rsidP="0096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A979CE" w:rsidRPr="003A1CC8" w:rsidRDefault="00A979CE" w:rsidP="000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C8">
              <w:rPr>
                <w:rFonts w:ascii="Times New Roman" w:hAnsi="Times New Roman" w:cs="Times New Roman"/>
                <w:sz w:val="24"/>
                <w:szCs w:val="24"/>
              </w:rPr>
              <w:t>Назва вибіркової дисципліни</w:t>
            </w:r>
          </w:p>
        </w:tc>
        <w:tc>
          <w:tcPr>
            <w:tcW w:w="1417" w:type="dxa"/>
          </w:tcPr>
          <w:p w:rsidR="00A979CE" w:rsidRPr="003A1CC8" w:rsidRDefault="00A979CE" w:rsidP="00DE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C8">
              <w:rPr>
                <w:rFonts w:ascii="Times New Roman" w:hAnsi="Times New Roman" w:cs="Times New Roman"/>
                <w:sz w:val="24"/>
                <w:szCs w:val="24"/>
              </w:rPr>
              <w:t>Прізвище викладача</w:t>
            </w:r>
          </w:p>
        </w:tc>
        <w:tc>
          <w:tcPr>
            <w:tcW w:w="1701" w:type="dxa"/>
          </w:tcPr>
          <w:p w:rsidR="00A979CE" w:rsidRPr="003A1CC8" w:rsidRDefault="00A979CE" w:rsidP="000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C8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4112" w:type="dxa"/>
          </w:tcPr>
          <w:p w:rsidR="00A979CE" w:rsidRPr="003A1CC8" w:rsidRDefault="00C416C1" w:rsidP="0004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CC8">
              <w:rPr>
                <w:rFonts w:ascii="Times New Roman" w:hAnsi="Times New Roman" w:cs="Times New Roman"/>
                <w:sz w:val="24"/>
                <w:szCs w:val="24"/>
              </w:rPr>
              <w:t>Анотація</w:t>
            </w:r>
          </w:p>
        </w:tc>
      </w:tr>
      <w:tr w:rsidR="00A21F4B" w:rsidRPr="003A1CC8" w:rsidTr="00060E23">
        <w:tc>
          <w:tcPr>
            <w:tcW w:w="10349" w:type="dxa"/>
            <w:gridSpan w:val="5"/>
          </w:tcPr>
          <w:p w:rsidR="00C87845" w:rsidRPr="006A1277" w:rsidRDefault="00C87845" w:rsidP="00C878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1F4B" w:rsidRPr="006A1277" w:rsidRDefault="00A21F4B" w:rsidP="005913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A127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 семестр</w:t>
            </w:r>
          </w:p>
        </w:tc>
      </w:tr>
      <w:tr w:rsidR="0082471C" w:rsidRPr="003A1CC8" w:rsidTr="00DE7EBC">
        <w:tc>
          <w:tcPr>
            <w:tcW w:w="567" w:type="dxa"/>
          </w:tcPr>
          <w:p w:rsidR="00A979CE" w:rsidRPr="003A1CC8" w:rsidRDefault="00CA28BC" w:rsidP="0059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979CE" w:rsidRPr="00DE7EBC" w:rsidRDefault="003C6D4D" w:rsidP="005913FF">
            <w:pPr>
              <w:jc w:val="both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E7EB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Фінанси політичних рішень</w:t>
            </w:r>
          </w:p>
        </w:tc>
        <w:tc>
          <w:tcPr>
            <w:tcW w:w="1417" w:type="dxa"/>
          </w:tcPr>
          <w:p w:rsidR="00A979CE" w:rsidRPr="00E46E2D" w:rsidRDefault="00CA28BC" w:rsidP="0059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2D">
              <w:rPr>
                <w:rFonts w:ascii="Times New Roman" w:hAnsi="Times New Roman" w:cs="Times New Roman"/>
                <w:sz w:val="24"/>
                <w:szCs w:val="24"/>
              </w:rPr>
              <w:t>Доц. Москалик Л.Р.</w:t>
            </w:r>
          </w:p>
        </w:tc>
        <w:tc>
          <w:tcPr>
            <w:tcW w:w="1701" w:type="dxa"/>
          </w:tcPr>
          <w:p w:rsidR="00A979CE" w:rsidRPr="00E46E2D" w:rsidRDefault="00A979CE" w:rsidP="0059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2D">
              <w:rPr>
                <w:rFonts w:ascii="Times New Roman" w:hAnsi="Times New Roman" w:cs="Times New Roman"/>
                <w:sz w:val="24"/>
                <w:szCs w:val="24"/>
              </w:rPr>
              <w:t>міжнародного економічного аналізу і фінансів</w:t>
            </w:r>
          </w:p>
        </w:tc>
        <w:tc>
          <w:tcPr>
            <w:tcW w:w="4112" w:type="dxa"/>
          </w:tcPr>
          <w:p w:rsidR="003C6D4D" w:rsidRPr="006A1277" w:rsidRDefault="003C6D4D" w:rsidP="003C6D4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1277">
              <w:rPr>
                <w:rFonts w:ascii="Times New Roman" w:hAnsi="Times New Roman" w:cs="Times New Roman"/>
                <w:color w:val="000000" w:themeColor="text1"/>
              </w:rPr>
              <w:t>Альтернативні політичні рішення мають свої витрати й вигоди. Водночас, в основі багатьох політичних рішень часто - економічні інтереси. Фінансові виміри великої політики: економіка війни, фінансування виборів та режимів, торгівельні війни та інше становлять інтерес даного курсу.</w:t>
            </w:r>
          </w:p>
          <w:p w:rsidR="00A979CE" w:rsidRPr="006A1277" w:rsidRDefault="003C6D4D" w:rsidP="003C6D4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1277">
              <w:rPr>
                <w:rFonts w:ascii="Times New Roman" w:hAnsi="Times New Roman" w:cs="Times New Roman"/>
                <w:color w:val="000000" w:themeColor="text1"/>
              </w:rPr>
              <w:t>Окремий блок питань стосується застосування фінансових інструментів для здобуття політичної влади.</w:t>
            </w:r>
          </w:p>
        </w:tc>
      </w:tr>
      <w:tr w:rsidR="00F93E53" w:rsidRPr="003A1CC8" w:rsidTr="00DE7EBC">
        <w:tc>
          <w:tcPr>
            <w:tcW w:w="567" w:type="dxa"/>
          </w:tcPr>
          <w:p w:rsidR="00A979CE" w:rsidRPr="003A1CC8" w:rsidRDefault="00CA28BC" w:rsidP="0059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979CE" w:rsidRPr="00DE7EBC" w:rsidRDefault="00F93E53" w:rsidP="005913FF">
            <w:pPr>
              <w:jc w:val="both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E7EB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Економіка успіху</w:t>
            </w:r>
          </w:p>
        </w:tc>
        <w:tc>
          <w:tcPr>
            <w:tcW w:w="1417" w:type="dxa"/>
          </w:tcPr>
          <w:p w:rsidR="00A979CE" w:rsidRPr="00E46E2D" w:rsidRDefault="00A979CE" w:rsidP="0059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Доц. </w:t>
            </w:r>
            <w:proofErr w:type="spellStart"/>
            <w:r w:rsidRPr="00E46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Кузенко</w:t>
            </w:r>
            <w:proofErr w:type="spellEnd"/>
            <w:r w:rsidRPr="00E46E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Н.В.</w:t>
            </w:r>
          </w:p>
        </w:tc>
        <w:tc>
          <w:tcPr>
            <w:tcW w:w="1701" w:type="dxa"/>
          </w:tcPr>
          <w:p w:rsidR="00A979CE" w:rsidRPr="00E46E2D" w:rsidRDefault="00A979CE" w:rsidP="00591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2D">
              <w:rPr>
                <w:rFonts w:ascii="Times New Roman" w:hAnsi="Times New Roman" w:cs="Times New Roman"/>
                <w:sz w:val="24"/>
                <w:szCs w:val="24"/>
              </w:rPr>
              <w:t>міжнародного економічного аналізу і фінансів</w:t>
            </w:r>
          </w:p>
        </w:tc>
        <w:tc>
          <w:tcPr>
            <w:tcW w:w="4112" w:type="dxa"/>
          </w:tcPr>
          <w:p w:rsidR="00A979CE" w:rsidRPr="003A1CC8" w:rsidRDefault="00F93E53" w:rsidP="005913FF">
            <w:pPr>
              <w:jc w:val="both"/>
              <w:rPr>
                <w:rFonts w:ascii="Times New Roman" w:hAnsi="Times New Roman" w:cs="Times New Roman"/>
              </w:rPr>
            </w:pPr>
            <w:r w:rsidRPr="003A1CC8">
              <w:rPr>
                <w:rFonts w:ascii="Times New Roman" w:hAnsi="Times New Roman" w:cs="Times New Roman"/>
              </w:rPr>
              <w:t>У даному курсі будуть розглядатися фактори успішної траєкторії розвитку економіки, персонального і суспільного успіху. Будуть проаналізовано успішні та неуспішні стратегії економічного розвитку держави. Зокрема, в курсі будуть розглядатися проблеми економічного розвитку, нерівність у розподілі  доходів, бідності, формування людського капіталу, проблем освіти та охорони здоров’я, сталого розвитку суспільства у гармонії з природою.</w:t>
            </w:r>
          </w:p>
        </w:tc>
      </w:tr>
      <w:tr w:rsidR="00C9440B" w:rsidRPr="003A1CC8" w:rsidTr="00060E23">
        <w:tc>
          <w:tcPr>
            <w:tcW w:w="10349" w:type="dxa"/>
            <w:gridSpan w:val="5"/>
          </w:tcPr>
          <w:p w:rsidR="00C9440B" w:rsidRPr="00E46E2D" w:rsidRDefault="00C9440B" w:rsidP="00C94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40B" w:rsidRPr="00E46E2D" w:rsidRDefault="00C9440B" w:rsidP="009F3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E2D">
              <w:rPr>
                <w:rFonts w:ascii="Times New Roman" w:hAnsi="Times New Roman" w:cs="Times New Roman"/>
                <w:b/>
                <w:sz w:val="28"/>
                <w:szCs w:val="28"/>
              </w:rPr>
              <w:t>6 семестр</w:t>
            </w:r>
          </w:p>
        </w:tc>
      </w:tr>
      <w:tr w:rsidR="00F93E53" w:rsidRPr="003A1CC8" w:rsidTr="00DE7EBC">
        <w:tc>
          <w:tcPr>
            <w:tcW w:w="567" w:type="dxa"/>
          </w:tcPr>
          <w:p w:rsidR="00A979CE" w:rsidRPr="003A1CC8" w:rsidRDefault="006F0E41" w:rsidP="009F3A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 w:rsidRPr="003A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</w:tcPr>
          <w:p w:rsidR="00CA28BC" w:rsidRPr="00DE7EBC" w:rsidRDefault="00CA28BC" w:rsidP="00CA28BC">
            <w:pPr>
              <w:jc w:val="both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E7EB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Прийняття інвестиційних рішень та </w:t>
            </w:r>
          </w:p>
          <w:p w:rsidR="00A979CE" w:rsidRPr="003D16BD" w:rsidRDefault="00CA28BC" w:rsidP="00CA28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EB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біржові дані</w:t>
            </w:r>
          </w:p>
        </w:tc>
        <w:tc>
          <w:tcPr>
            <w:tcW w:w="1417" w:type="dxa"/>
          </w:tcPr>
          <w:p w:rsidR="00A979CE" w:rsidRPr="00E46E2D" w:rsidRDefault="00CA28BC" w:rsidP="009F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2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46E2D">
              <w:rPr>
                <w:rFonts w:ascii="Times New Roman" w:hAnsi="Times New Roman" w:cs="Times New Roman"/>
                <w:sz w:val="24"/>
                <w:szCs w:val="24"/>
              </w:rPr>
              <w:t>Максимук</w:t>
            </w:r>
            <w:proofErr w:type="spellEnd"/>
            <w:r w:rsidRPr="00E46E2D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701" w:type="dxa"/>
          </w:tcPr>
          <w:p w:rsidR="00A979CE" w:rsidRPr="00E46E2D" w:rsidRDefault="00A979CE" w:rsidP="009F3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2D">
              <w:rPr>
                <w:rFonts w:ascii="Times New Roman" w:hAnsi="Times New Roman" w:cs="Times New Roman"/>
                <w:sz w:val="24"/>
                <w:szCs w:val="24"/>
              </w:rPr>
              <w:t>міжнародного економічного аналізу і фінансів</w:t>
            </w:r>
          </w:p>
        </w:tc>
        <w:tc>
          <w:tcPr>
            <w:tcW w:w="4112" w:type="dxa"/>
          </w:tcPr>
          <w:p w:rsidR="00A979CE" w:rsidRPr="006A1277" w:rsidRDefault="00CA28BC" w:rsidP="009F3A3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1277">
              <w:rPr>
                <w:rFonts w:ascii="Times New Roman" w:hAnsi="Times New Roman" w:cs="Times New Roman"/>
                <w:color w:val="000000" w:themeColor="text1"/>
              </w:rPr>
              <w:t>Цей курс вивчає інструменти та технології, які використовуються менеджерами для прийняття успішних інвестиційних рішень. Розглядатимуться як серйозні корпоративні поглинання, так і прості проекти. Метою курсу є ознайомити студентів із базовими концепціями прийняття інвестиційних рішень.</w:t>
            </w:r>
          </w:p>
        </w:tc>
      </w:tr>
      <w:bookmarkEnd w:id="0"/>
      <w:tr w:rsidR="00F93E53" w:rsidRPr="003A1CC8" w:rsidTr="00DE7EBC">
        <w:tc>
          <w:tcPr>
            <w:tcW w:w="567" w:type="dxa"/>
          </w:tcPr>
          <w:p w:rsidR="00CA28BC" w:rsidRPr="003A1CC8" w:rsidRDefault="00CA28BC" w:rsidP="00CA28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</w:tcPr>
          <w:p w:rsidR="00CA28BC" w:rsidRPr="00DE7EBC" w:rsidRDefault="00A24EF4" w:rsidP="00CA28BC">
            <w:pPr>
              <w:jc w:val="both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DE7EB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Фінансовий аналіз на основі </w:t>
            </w:r>
            <w:proofErr w:type="spellStart"/>
            <w:r w:rsidRPr="00DE7EB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Python</w:t>
            </w:r>
            <w:proofErr w:type="spellEnd"/>
            <w:r w:rsidRPr="00DE7EBC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та R</w:t>
            </w:r>
          </w:p>
        </w:tc>
        <w:tc>
          <w:tcPr>
            <w:tcW w:w="1417" w:type="dxa"/>
          </w:tcPr>
          <w:p w:rsidR="00CA28BC" w:rsidRPr="00E46E2D" w:rsidRDefault="00CA28BC" w:rsidP="00CA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2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E46E2D">
              <w:rPr>
                <w:rFonts w:ascii="Times New Roman" w:hAnsi="Times New Roman" w:cs="Times New Roman"/>
                <w:sz w:val="24"/>
                <w:szCs w:val="24"/>
              </w:rPr>
              <w:t>Гурняк</w:t>
            </w:r>
            <w:proofErr w:type="spellEnd"/>
            <w:r w:rsidRPr="00E46E2D">
              <w:rPr>
                <w:rFonts w:ascii="Times New Roman" w:hAnsi="Times New Roman" w:cs="Times New Roman"/>
                <w:sz w:val="24"/>
                <w:szCs w:val="24"/>
              </w:rPr>
              <w:t xml:space="preserve"> І.Л.</w:t>
            </w:r>
          </w:p>
        </w:tc>
        <w:tc>
          <w:tcPr>
            <w:tcW w:w="1701" w:type="dxa"/>
          </w:tcPr>
          <w:p w:rsidR="00CA28BC" w:rsidRPr="00E46E2D" w:rsidRDefault="00CA28BC" w:rsidP="00CA2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E2D">
              <w:rPr>
                <w:rFonts w:ascii="Times New Roman" w:hAnsi="Times New Roman" w:cs="Times New Roman"/>
                <w:sz w:val="24"/>
                <w:szCs w:val="24"/>
              </w:rPr>
              <w:t>міжнародного економічного аналізу і фінансів</w:t>
            </w:r>
          </w:p>
        </w:tc>
        <w:tc>
          <w:tcPr>
            <w:tcW w:w="4112" w:type="dxa"/>
          </w:tcPr>
          <w:p w:rsidR="00A24EF4" w:rsidRPr="006A1277" w:rsidRDefault="00A24EF4" w:rsidP="00A24E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1277">
              <w:rPr>
                <w:rFonts w:ascii="Times New Roman" w:hAnsi="Times New Roman" w:cs="Times New Roman"/>
                <w:color w:val="000000" w:themeColor="text1"/>
              </w:rPr>
              <w:t xml:space="preserve">Курс є поєднанням інструментарію фінансів та програмування, скерований на формування практичних навичок, корисних у широкому спектрі найбільш затребуваних сьогодні професій.  В основі курсу - аналіз динаміки цін та ринків, оптимізації портфелю акцій на основі прибутковості та ризику, трьох та п’яти-факторна модель </w:t>
            </w:r>
            <w:proofErr w:type="spellStart"/>
            <w:r w:rsidRPr="006A1277">
              <w:rPr>
                <w:rFonts w:ascii="Times New Roman" w:hAnsi="Times New Roman" w:cs="Times New Roman"/>
                <w:color w:val="000000" w:themeColor="text1"/>
              </w:rPr>
              <w:t>Фама</w:t>
            </w:r>
            <w:proofErr w:type="spellEnd"/>
            <w:r w:rsidRPr="006A1277">
              <w:rPr>
                <w:rFonts w:ascii="Times New Roman" w:hAnsi="Times New Roman" w:cs="Times New Roman"/>
                <w:color w:val="000000" w:themeColor="text1"/>
              </w:rPr>
              <w:t xml:space="preserve"> – Френч для диференційованих типів ринків, методи регресії та машинного навчання у процесі коротко – та довгострокових прогнозів, аналіз часових рядів. Студенти працюють з пакетами мов </w:t>
            </w:r>
            <w:proofErr w:type="spellStart"/>
            <w:r w:rsidRPr="006A1277">
              <w:rPr>
                <w:rFonts w:ascii="Times New Roman" w:hAnsi="Times New Roman" w:cs="Times New Roman"/>
                <w:color w:val="000000" w:themeColor="text1"/>
              </w:rPr>
              <w:t>Python</w:t>
            </w:r>
            <w:proofErr w:type="spellEnd"/>
            <w:r w:rsidRPr="006A1277">
              <w:rPr>
                <w:rFonts w:ascii="Times New Roman" w:hAnsi="Times New Roman" w:cs="Times New Roman"/>
                <w:color w:val="000000" w:themeColor="text1"/>
              </w:rPr>
              <w:t xml:space="preserve"> та R. Щодо кожного блоку навчання студент на основі базового коду отримує завдання провести власне дослідження з необхідними змінами коду, графічним аналізом, поясненням </w:t>
            </w:r>
            <w:r w:rsidRPr="006A127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логіки отриманих результатів.  </w:t>
            </w:r>
          </w:p>
          <w:p w:rsidR="00CA28BC" w:rsidRPr="006A1277" w:rsidRDefault="00A24EF4" w:rsidP="00A24E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1277">
              <w:rPr>
                <w:rFonts w:ascii="Times New Roman" w:hAnsi="Times New Roman" w:cs="Times New Roman"/>
                <w:color w:val="000000" w:themeColor="text1"/>
              </w:rPr>
              <w:t xml:space="preserve">Курс </w:t>
            </w:r>
            <w:proofErr w:type="spellStart"/>
            <w:r w:rsidRPr="006A1277">
              <w:rPr>
                <w:rFonts w:ascii="Times New Roman" w:hAnsi="Times New Roman" w:cs="Times New Roman"/>
                <w:color w:val="000000" w:themeColor="text1"/>
              </w:rPr>
              <w:t>читається</w:t>
            </w:r>
            <w:proofErr w:type="spellEnd"/>
            <w:r w:rsidRPr="006A1277">
              <w:rPr>
                <w:rFonts w:ascii="Times New Roman" w:hAnsi="Times New Roman" w:cs="Times New Roman"/>
                <w:color w:val="000000" w:themeColor="text1"/>
              </w:rPr>
              <w:t xml:space="preserve"> англійською мовою.</w:t>
            </w:r>
          </w:p>
        </w:tc>
      </w:tr>
    </w:tbl>
    <w:p w:rsidR="00AE5594" w:rsidRDefault="000400D4" w:rsidP="000E7E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54088B" w:rsidRDefault="0054088B" w:rsidP="00965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3C34" w:rsidRDefault="00153C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53C34" w:rsidSect="00CF63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F670267"/>
    <w:multiLevelType w:val="hybridMultilevel"/>
    <w:tmpl w:val="B37E8D36"/>
    <w:lvl w:ilvl="0" w:tplc="E0B646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64493"/>
    <w:multiLevelType w:val="singleLevel"/>
    <w:tmpl w:val="E0B646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E9725F"/>
    <w:multiLevelType w:val="hybridMultilevel"/>
    <w:tmpl w:val="073A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A5EC7"/>
    <w:multiLevelType w:val="hybridMultilevel"/>
    <w:tmpl w:val="11CE73F6"/>
    <w:lvl w:ilvl="0" w:tplc="419C4DC0">
      <w:start w:val="20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10F3F"/>
    <w:multiLevelType w:val="hybridMultilevel"/>
    <w:tmpl w:val="79EE1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622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E1"/>
    <w:rsid w:val="00032B7E"/>
    <w:rsid w:val="00034955"/>
    <w:rsid w:val="000400D4"/>
    <w:rsid w:val="00052A4C"/>
    <w:rsid w:val="00054230"/>
    <w:rsid w:val="00060E23"/>
    <w:rsid w:val="000C0939"/>
    <w:rsid w:val="000D290A"/>
    <w:rsid w:val="000E7EB5"/>
    <w:rsid w:val="00113FAE"/>
    <w:rsid w:val="00120E1D"/>
    <w:rsid w:val="00137827"/>
    <w:rsid w:val="00153C34"/>
    <w:rsid w:val="00155388"/>
    <w:rsid w:val="00186E70"/>
    <w:rsid w:val="0019254B"/>
    <w:rsid w:val="001B1E43"/>
    <w:rsid w:val="001B27B2"/>
    <w:rsid w:val="001C44E6"/>
    <w:rsid w:val="00202AC6"/>
    <w:rsid w:val="00221BCF"/>
    <w:rsid w:val="00234A93"/>
    <w:rsid w:val="00250D0F"/>
    <w:rsid w:val="0025672A"/>
    <w:rsid w:val="00274339"/>
    <w:rsid w:val="002B3D22"/>
    <w:rsid w:val="002B6E41"/>
    <w:rsid w:val="002C6E6E"/>
    <w:rsid w:val="002F3774"/>
    <w:rsid w:val="00327777"/>
    <w:rsid w:val="0033354C"/>
    <w:rsid w:val="00336C68"/>
    <w:rsid w:val="0037052E"/>
    <w:rsid w:val="00394ACE"/>
    <w:rsid w:val="003A1CC8"/>
    <w:rsid w:val="003C6D4D"/>
    <w:rsid w:val="003D0F88"/>
    <w:rsid w:val="003D16BD"/>
    <w:rsid w:val="0048746D"/>
    <w:rsid w:val="004A3666"/>
    <w:rsid w:val="0054088B"/>
    <w:rsid w:val="005501B9"/>
    <w:rsid w:val="0055461F"/>
    <w:rsid w:val="005913FF"/>
    <w:rsid w:val="005A34AB"/>
    <w:rsid w:val="005B3F3D"/>
    <w:rsid w:val="005F5DD4"/>
    <w:rsid w:val="00630210"/>
    <w:rsid w:val="00655447"/>
    <w:rsid w:val="006572E7"/>
    <w:rsid w:val="0066762C"/>
    <w:rsid w:val="006A1277"/>
    <w:rsid w:val="006F0E41"/>
    <w:rsid w:val="00705D9A"/>
    <w:rsid w:val="00743988"/>
    <w:rsid w:val="00776520"/>
    <w:rsid w:val="007A1D3C"/>
    <w:rsid w:val="007D4E91"/>
    <w:rsid w:val="007E4D8E"/>
    <w:rsid w:val="007F3335"/>
    <w:rsid w:val="007F36CA"/>
    <w:rsid w:val="0082471C"/>
    <w:rsid w:val="008D0F18"/>
    <w:rsid w:val="008F4DF3"/>
    <w:rsid w:val="00901DFC"/>
    <w:rsid w:val="00945CE6"/>
    <w:rsid w:val="00965906"/>
    <w:rsid w:val="009936EC"/>
    <w:rsid w:val="009A0A15"/>
    <w:rsid w:val="009D64D8"/>
    <w:rsid w:val="009F3A3B"/>
    <w:rsid w:val="00A02BA4"/>
    <w:rsid w:val="00A21F4B"/>
    <w:rsid w:val="00A24EF4"/>
    <w:rsid w:val="00A44235"/>
    <w:rsid w:val="00A83B46"/>
    <w:rsid w:val="00A979CE"/>
    <w:rsid w:val="00AE5594"/>
    <w:rsid w:val="00AF430B"/>
    <w:rsid w:val="00B328CD"/>
    <w:rsid w:val="00B75CCB"/>
    <w:rsid w:val="00B91D20"/>
    <w:rsid w:val="00BB2E1A"/>
    <w:rsid w:val="00BE7FE3"/>
    <w:rsid w:val="00C3467A"/>
    <w:rsid w:val="00C416C1"/>
    <w:rsid w:val="00C47F74"/>
    <w:rsid w:val="00C538E3"/>
    <w:rsid w:val="00C57F97"/>
    <w:rsid w:val="00C87845"/>
    <w:rsid w:val="00C914F7"/>
    <w:rsid w:val="00C9440B"/>
    <w:rsid w:val="00CA28BC"/>
    <w:rsid w:val="00CB3C15"/>
    <w:rsid w:val="00CD05C9"/>
    <w:rsid w:val="00CD7F52"/>
    <w:rsid w:val="00CF6338"/>
    <w:rsid w:val="00D241F0"/>
    <w:rsid w:val="00D3461A"/>
    <w:rsid w:val="00D617E5"/>
    <w:rsid w:val="00D76B0C"/>
    <w:rsid w:val="00DA21EF"/>
    <w:rsid w:val="00DA2C3F"/>
    <w:rsid w:val="00DD5470"/>
    <w:rsid w:val="00DE7EBC"/>
    <w:rsid w:val="00DF0877"/>
    <w:rsid w:val="00DF3F33"/>
    <w:rsid w:val="00E214D2"/>
    <w:rsid w:val="00E22A61"/>
    <w:rsid w:val="00E411F0"/>
    <w:rsid w:val="00E46E2D"/>
    <w:rsid w:val="00E50A1C"/>
    <w:rsid w:val="00EB20B2"/>
    <w:rsid w:val="00ED7EB9"/>
    <w:rsid w:val="00EE5226"/>
    <w:rsid w:val="00F3388D"/>
    <w:rsid w:val="00F60EE1"/>
    <w:rsid w:val="00F914B3"/>
    <w:rsid w:val="00F93E53"/>
    <w:rsid w:val="00FC0B2A"/>
    <w:rsid w:val="00FC1B98"/>
    <w:rsid w:val="00FD7972"/>
    <w:rsid w:val="00FE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38"/>
  </w:style>
  <w:style w:type="paragraph" w:styleId="2">
    <w:name w:val="heading 2"/>
    <w:basedOn w:val="a"/>
    <w:next w:val="a"/>
    <w:link w:val="20"/>
    <w:uiPriority w:val="9"/>
    <w:qFormat/>
    <w:rsid w:val="003D0F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400D4"/>
    <w:rPr>
      <w:color w:val="0000FF" w:themeColor="hyperlink"/>
      <w:u w:val="single"/>
    </w:rPr>
  </w:style>
  <w:style w:type="character" w:customStyle="1" w:styleId="5yl5">
    <w:name w:val="_5yl5"/>
    <w:basedOn w:val="a0"/>
    <w:rsid w:val="00C416C1"/>
  </w:style>
  <w:style w:type="paragraph" w:styleId="a5">
    <w:name w:val="Body Text"/>
    <w:basedOn w:val="a"/>
    <w:link w:val="a6"/>
    <w:uiPriority w:val="99"/>
    <w:unhideWhenUsed/>
    <w:rsid w:val="00D3461A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D3461A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D346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461A"/>
  </w:style>
  <w:style w:type="character" w:customStyle="1" w:styleId="20">
    <w:name w:val="Заголовок 2 Знак"/>
    <w:basedOn w:val="a0"/>
    <w:link w:val="2"/>
    <w:uiPriority w:val="9"/>
    <w:rsid w:val="003D0F8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yiv4947346119gmail-msonormal">
    <w:name w:val="yiv4947346119gmail-msonormal"/>
    <w:basedOn w:val="a"/>
    <w:rsid w:val="00FC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33">
    <w:name w:val="Font Style33"/>
    <w:basedOn w:val="a0"/>
    <w:uiPriority w:val="99"/>
    <w:rsid w:val="007E4D8E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9A0A15"/>
    <w:pPr>
      <w:spacing w:after="0" w:line="240" w:lineRule="auto"/>
    </w:pPr>
  </w:style>
  <w:style w:type="paragraph" w:customStyle="1" w:styleId="1">
    <w:name w:val="Абзац списка1"/>
    <w:basedOn w:val="a"/>
    <w:rsid w:val="0037052E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8">
    <w:name w:val="Strong"/>
    <w:uiPriority w:val="22"/>
    <w:qFormat/>
    <w:rsid w:val="00234A93"/>
    <w:rPr>
      <w:b/>
      <w:bCs/>
    </w:rPr>
  </w:style>
  <w:style w:type="paragraph" w:styleId="a9">
    <w:name w:val="Normal (Web)"/>
    <w:basedOn w:val="a"/>
    <w:uiPriority w:val="99"/>
    <w:semiHidden/>
    <w:unhideWhenUsed/>
    <w:rsid w:val="00D2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0D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29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38"/>
  </w:style>
  <w:style w:type="paragraph" w:styleId="2">
    <w:name w:val="heading 2"/>
    <w:basedOn w:val="a"/>
    <w:next w:val="a"/>
    <w:link w:val="20"/>
    <w:uiPriority w:val="9"/>
    <w:qFormat/>
    <w:rsid w:val="003D0F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400D4"/>
    <w:rPr>
      <w:color w:val="0000FF" w:themeColor="hyperlink"/>
      <w:u w:val="single"/>
    </w:rPr>
  </w:style>
  <w:style w:type="character" w:customStyle="1" w:styleId="5yl5">
    <w:name w:val="_5yl5"/>
    <w:basedOn w:val="a0"/>
    <w:rsid w:val="00C416C1"/>
  </w:style>
  <w:style w:type="paragraph" w:styleId="a5">
    <w:name w:val="Body Text"/>
    <w:basedOn w:val="a"/>
    <w:link w:val="a6"/>
    <w:uiPriority w:val="99"/>
    <w:unhideWhenUsed/>
    <w:rsid w:val="00D3461A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D3461A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D346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461A"/>
  </w:style>
  <w:style w:type="character" w:customStyle="1" w:styleId="20">
    <w:name w:val="Заголовок 2 Знак"/>
    <w:basedOn w:val="a0"/>
    <w:link w:val="2"/>
    <w:uiPriority w:val="9"/>
    <w:rsid w:val="003D0F8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yiv4947346119gmail-msonormal">
    <w:name w:val="yiv4947346119gmail-msonormal"/>
    <w:basedOn w:val="a"/>
    <w:rsid w:val="00FC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33">
    <w:name w:val="Font Style33"/>
    <w:basedOn w:val="a0"/>
    <w:uiPriority w:val="99"/>
    <w:rsid w:val="007E4D8E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9A0A15"/>
    <w:pPr>
      <w:spacing w:after="0" w:line="240" w:lineRule="auto"/>
    </w:pPr>
  </w:style>
  <w:style w:type="paragraph" w:customStyle="1" w:styleId="1">
    <w:name w:val="Абзац списка1"/>
    <w:basedOn w:val="a"/>
    <w:rsid w:val="0037052E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8">
    <w:name w:val="Strong"/>
    <w:uiPriority w:val="22"/>
    <w:qFormat/>
    <w:rsid w:val="00234A93"/>
    <w:rPr>
      <w:b/>
      <w:bCs/>
    </w:rPr>
  </w:style>
  <w:style w:type="paragraph" w:styleId="a9">
    <w:name w:val="Normal (Web)"/>
    <w:basedOn w:val="a"/>
    <w:uiPriority w:val="99"/>
    <w:semiHidden/>
    <w:unhideWhenUsed/>
    <w:rsid w:val="00D2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0D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96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630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8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1494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cp:lastPrinted>2021-02-18T09:39:00Z</cp:lastPrinted>
  <dcterms:created xsi:type="dcterms:W3CDTF">2022-03-15T11:55:00Z</dcterms:created>
  <dcterms:modified xsi:type="dcterms:W3CDTF">2022-03-15T11:58:00Z</dcterms:modified>
</cp:coreProperties>
</file>