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18" w:rsidRDefault="00373218" w:rsidP="003732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18" w:rsidRDefault="00373218" w:rsidP="003732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18" w:rsidRDefault="00373218" w:rsidP="003732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18" w:rsidRDefault="00373218" w:rsidP="003732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18" w:rsidRDefault="00373218" w:rsidP="003732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60B">
        <w:rPr>
          <w:rFonts w:ascii="Times New Roman" w:hAnsi="Times New Roman" w:cs="Times New Roman"/>
          <w:b/>
          <w:sz w:val="28"/>
          <w:szCs w:val="28"/>
          <w:lang w:val="uk-UA"/>
        </w:rPr>
        <w:t>КОЛІЗІЙНЕ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РЕГУЛЮВАННЯ МІЖНАРОДНИХ ПРИВАТНО-ПРАВОВИХ</w:t>
      </w:r>
      <w:r w:rsidRPr="00BE1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ВІДНОСИН</w:t>
      </w:r>
    </w:p>
    <w:p w:rsidR="00373218" w:rsidRDefault="003732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E160B" w:rsidRDefault="00BE160B" w:rsidP="00BE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6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 КУРСУ</w:t>
      </w:r>
    </w:p>
    <w:p w:rsidR="00FA16EC" w:rsidRDefault="00BE160B" w:rsidP="00BE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60B">
        <w:rPr>
          <w:rFonts w:ascii="Times New Roman" w:hAnsi="Times New Roman" w:cs="Times New Roman"/>
          <w:b/>
          <w:sz w:val="28"/>
          <w:szCs w:val="28"/>
          <w:lang w:val="uk-UA"/>
        </w:rPr>
        <w:t>«КОЛІЗІЙНЕ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РЕГУЛЮВАННЯ МІЖНАРОДНИХ ПРИВАТНО-ПРАВОВИХ</w:t>
      </w:r>
      <w:r w:rsidRPr="00BE1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ВІДНОСИН»</w:t>
      </w:r>
    </w:p>
    <w:p w:rsidR="00BE160B" w:rsidRDefault="00BE160B" w:rsidP="00BE16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B3C" w:rsidRDefault="00BF3B3C" w:rsidP="00BF3B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BF3B3C" w:rsidRDefault="00BF3B3C" w:rsidP="009B31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«Колізійне регулювання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міжнародних приватно-правових відносин</w:t>
      </w:r>
      <w:r w:rsidRPr="00BF3B3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призначена для закріплення у студентів 4 курсу </w:t>
      </w:r>
      <w:r w:rsidR="00DF53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знань та навичок, отриманих в результаті вивчення курсу «Міжнародне приватне право» та інших курсів приватно-правової спрямованості, зокрема, «Порівняльного цивільного права». </w:t>
      </w:r>
    </w:p>
    <w:p w:rsidR="009B31D4" w:rsidRDefault="009B31D4" w:rsidP="009B31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мета – конкретизація положень Загальної</w:t>
      </w:r>
      <w:r w:rsidR="000E714D">
        <w:rPr>
          <w:rFonts w:ascii="Times New Roman" w:hAnsi="Times New Roman" w:cs="Times New Roman"/>
          <w:sz w:val="28"/>
          <w:szCs w:val="28"/>
          <w:lang w:val="uk-UA"/>
        </w:rPr>
        <w:t xml:space="preserve"> та Особливої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міжнародного приватного права щодо проблемних питань, </w:t>
      </w:r>
      <w:r w:rsidR="00E87747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135A52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="00E87747">
        <w:rPr>
          <w:rFonts w:ascii="Times New Roman" w:hAnsi="Times New Roman" w:cs="Times New Roman"/>
          <w:sz w:val="28"/>
          <w:szCs w:val="28"/>
          <w:lang w:val="uk-UA"/>
        </w:rPr>
        <w:t>застереження про публічний порядок</w:t>
      </w:r>
      <w:r w:rsidR="00135A5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E87747">
        <w:rPr>
          <w:rFonts w:ascii="Times New Roman" w:hAnsi="Times New Roman" w:cs="Times New Roman"/>
          <w:sz w:val="28"/>
          <w:szCs w:val="28"/>
          <w:lang w:val="uk-UA"/>
        </w:rPr>
        <w:t>зворотн</w:t>
      </w:r>
      <w:r w:rsidR="00135A52">
        <w:rPr>
          <w:rFonts w:ascii="Times New Roman" w:hAnsi="Times New Roman" w:cs="Times New Roman"/>
          <w:sz w:val="28"/>
          <w:szCs w:val="28"/>
          <w:lang w:val="uk-UA"/>
        </w:rPr>
        <w:t>ього</w:t>
      </w:r>
      <w:proofErr w:type="spellEnd"/>
      <w:r w:rsidR="00135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747">
        <w:rPr>
          <w:rFonts w:ascii="Times New Roman" w:hAnsi="Times New Roman" w:cs="Times New Roman"/>
          <w:sz w:val="28"/>
          <w:szCs w:val="28"/>
          <w:lang w:val="uk-UA"/>
        </w:rPr>
        <w:t>відсилання та ін.</w:t>
      </w:r>
      <w:r w:rsidR="000E7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714D" w:rsidRDefault="000E714D" w:rsidP="009B31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 – правові відносини з іноземним елементом.</w:t>
      </w:r>
    </w:p>
    <w:p w:rsidR="000E714D" w:rsidRDefault="000E714D" w:rsidP="009B31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B3C" w:rsidRPr="00BF3B3C" w:rsidRDefault="00BF3B3C" w:rsidP="009B31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B3C" w:rsidRDefault="00BF3B3C" w:rsidP="009B31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КУРСУ</w:t>
      </w:r>
    </w:p>
    <w:p w:rsidR="00BE160B" w:rsidRDefault="00BE160B" w:rsidP="009B31D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Тема 1. </w:t>
      </w:r>
      <w:r w:rsidR="004B3003">
        <w:rPr>
          <w:rFonts w:ascii="Times New Roman" w:hAnsi="Times New Roman" w:cs="Times New Roman"/>
          <w:b/>
          <w:sz w:val="28"/>
          <w:szCs w:val="28"/>
          <w:lang w:val="uk-UA"/>
        </w:rPr>
        <w:t>Основи 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олізійн</w:t>
      </w:r>
      <w:r w:rsidR="004B3003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регулювання міжнародних приватно-правових відносин</w:t>
      </w:r>
    </w:p>
    <w:p w:rsidR="00BE160B" w:rsidRDefault="00BE160B" w:rsidP="009B31D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колізії у міжнародному приватному праві.</w:t>
      </w:r>
      <w:r w:rsidR="00A00C67">
        <w:rPr>
          <w:rFonts w:ascii="Times New Roman" w:hAnsi="Times New Roman" w:cs="Times New Roman"/>
          <w:sz w:val="28"/>
          <w:szCs w:val="28"/>
          <w:lang w:val="uk-UA"/>
        </w:rPr>
        <w:t xml:space="preserve"> Поняття та предмет МПП.</w:t>
      </w:r>
    </w:p>
    <w:p w:rsidR="00BE160B" w:rsidRDefault="00BE160B" w:rsidP="009B31D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колізії, колізійної норми та колізійного методу.</w:t>
      </w:r>
    </w:p>
    <w:p w:rsidR="00A00C67" w:rsidRDefault="00A00C67" w:rsidP="009B31D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Суб’єкти МПП.</w:t>
      </w:r>
    </w:p>
    <w:p w:rsidR="00BE160B" w:rsidRDefault="00F31381" w:rsidP="009B31D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Матеріально-правовий </w:t>
      </w:r>
      <w:r w:rsidR="00135A52">
        <w:rPr>
          <w:rFonts w:ascii="Times New Roman" w:hAnsi="Times New Roman" w:cs="Times New Roman"/>
          <w:sz w:val="28"/>
          <w:szCs w:val="28"/>
          <w:lang w:val="uk-UA"/>
        </w:rPr>
        <w:t xml:space="preserve">та колізійний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135A5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</w:t>
      </w:r>
      <w:r w:rsidR="00F96DE5">
        <w:rPr>
          <w:rFonts w:ascii="Times New Roman" w:hAnsi="Times New Roman" w:cs="Times New Roman"/>
          <w:sz w:val="28"/>
          <w:szCs w:val="28"/>
          <w:lang w:val="uk-UA"/>
        </w:rPr>
        <w:t xml:space="preserve"> в МПП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Місце і роль матеріально-правових </w:t>
      </w:r>
      <w:r w:rsidR="00135A52">
        <w:rPr>
          <w:rFonts w:ascii="Times New Roman" w:hAnsi="Times New Roman" w:cs="Times New Roman"/>
          <w:sz w:val="28"/>
          <w:szCs w:val="28"/>
          <w:lang w:val="uk-UA"/>
        </w:rPr>
        <w:t xml:space="preserve">та колізійних </w:t>
      </w:r>
      <w:r>
        <w:rPr>
          <w:rFonts w:ascii="Times New Roman" w:hAnsi="Times New Roman" w:cs="Times New Roman"/>
          <w:sz w:val="28"/>
          <w:szCs w:val="28"/>
          <w:lang w:val="uk-UA"/>
        </w:rPr>
        <w:t>норм в регулюванні міжнародних приватно-правових відносин.</w:t>
      </w:r>
    </w:p>
    <w:p w:rsidR="007D59C0" w:rsidRDefault="007D59C0" w:rsidP="009B31D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9C0">
        <w:rPr>
          <w:rFonts w:ascii="Times New Roman" w:hAnsi="Times New Roman" w:cs="Times New Roman"/>
          <w:b/>
          <w:sz w:val="28"/>
          <w:szCs w:val="28"/>
          <w:lang w:val="uk-UA"/>
        </w:rPr>
        <w:t>Тема 2. Колізійні норми</w:t>
      </w:r>
    </w:p>
    <w:p w:rsidR="007D59C0" w:rsidRDefault="007D59C0" w:rsidP="009B31D4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970D26">
        <w:rPr>
          <w:rFonts w:ascii="Times New Roman" w:hAnsi="Times New Roman" w:cs="Times New Roman"/>
          <w:sz w:val="28"/>
          <w:szCs w:val="28"/>
          <w:lang w:val="uk-UA"/>
        </w:rPr>
        <w:t xml:space="preserve">, структура і 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колізійних норм.</w:t>
      </w:r>
    </w:p>
    <w:p w:rsidR="007D59C0" w:rsidRDefault="00970D26" w:rsidP="009B31D4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 w:rsidR="007D59C0">
        <w:rPr>
          <w:rFonts w:ascii="Times New Roman" w:hAnsi="Times New Roman" w:cs="Times New Roman"/>
          <w:sz w:val="28"/>
          <w:szCs w:val="28"/>
          <w:lang w:val="uk-UA"/>
        </w:rPr>
        <w:t>колізійних норм.</w:t>
      </w:r>
    </w:p>
    <w:p w:rsidR="00970D26" w:rsidRDefault="00970D26" w:rsidP="009B31D4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Автономія волі</w:t>
      </w:r>
      <w:r w:rsidR="002519E1">
        <w:rPr>
          <w:rFonts w:ascii="Times New Roman" w:hAnsi="Times New Roman" w:cs="Times New Roman"/>
          <w:sz w:val="28"/>
          <w:szCs w:val="28"/>
          <w:lang w:val="uk-UA"/>
        </w:rPr>
        <w:t xml:space="preserve">: поняття </w:t>
      </w:r>
      <w:r w:rsidR="00F96DE5">
        <w:rPr>
          <w:rFonts w:ascii="Times New Roman" w:hAnsi="Times New Roman" w:cs="Times New Roman"/>
          <w:sz w:val="28"/>
          <w:szCs w:val="28"/>
          <w:lang w:val="uk-UA"/>
        </w:rPr>
        <w:t>та проблеми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9EA" w:rsidRDefault="000579EA" w:rsidP="009B31D4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1007758"/>
      <w:r>
        <w:rPr>
          <w:rFonts w:ascii="Times New Roman" w:hAnsi="Times New Roman" w:cs="Times New Roman"/>
          <w:sz w:val="28"/>
          <w:szCs w:val="28"/>
          <w:lang w:val="uk-UA"/>
        </w:rPr>
        <w:t>Дія колізійних норм у часі, просторі і за колом осіб.</w:t>
      </w:r>
    </w:p>
    <w:bookmarkEnd w:id="0"/>
    <w:p w:rsidR="000607FC" w:rsidRPr="00970D26" w:rsidRDefault="000607FC" w:rsidP="009B31D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D26" w:rsidRPr="00970D26" w:rsidRDefault="00970D26" w:rsidP="009B31D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70D26">
        <w:rPr>
          <w:rFonts w:ascii="Times New Roman" w:hAnsi="Times New Roman" w:cs="Times New Roman"/>
          <w:b/>
          <w:sz w:val="28"/>
          <w:szCs w:val="28"/>
          <w:lang w:val="uk-UA"/>
        </w:rPr>
        <w:t>астосування колізійних норм</w:t>
      </w:r>
    </w:p>
    <w:p w:rsidR="007D59C0" w:rsidRDefault="00970D26" w:rsidP="009B31D4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E7BB5">
        <w:rPr>
          <w:rFonts w:ascii="Times New Roman" w:hAnsi="Times New Roman" w:cs="Times New Roman"/>
          <w:sz w:val="28"/>
          <w:szCs w:val="28"/>
          <w:lang w:val="uk-UA"/>
        </w:rPr>
        <w:t>равова (п</w:t>
      </w:r>
      <w:r>
        <w:rPr>
          <w:rFonts w:ascii="Times New Roman" w:hAnsi="Times New Roman" w:cs="Times New Roman"/>
          <w:sz w:val="28"/>
          <w:szCs w:val="28"/>
          <w:lang w:val="uk-UA"/>
        </w:rPr>
        <w:t>ервинна</w:t>
      </w:r>
      <w:r w:rsidR="002E7BB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кваліфікація</w:t>
      </w:r>
      <w:r w:rsidR="007D59C0" w:rsidRPr="00970D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3B3C" w:rsidRPr="00BF3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0D26" w:rsidRDefault="00970D26" w:rsidP="009B31D4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Мобільний конфлікт</w:t>
      </w:r>
      <w:r w:rsidR="009A188F">
        <w:rPr>
          <w:rFonts w:ascii="Times New Roman" w:hAnsi="Times New Roman" w:cs="Times New Roman"/>
          <w:sz w:val="28"/>
          <w:szCs w:val="28"/>
          <w:lang w:val="uk-UA"/>
        </w:rPr>
        <w:t xml:space="preserve"> у приватно-правових відносинах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D26" w:rsidRPr="00970D26" w:rsidRDefault="00970D26" w:rsidP="009B31D4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Обхід закону</w:t>
      </w:r>
      <w:r w:rsidR="00F96DE5">
        <w:rPr>
          <w:rFonts w:ascii="Times New Roman" w:hAnsi="Times New Roman" w:cs="Times New Roman"/>
          <w:sz w:val="28"/>
          <w:szCs w:val="28"/>
          <w:lang w:val="uk-UA"/>
        </w:rPr>
        <w:t>: поняття, застосування та правові наслідки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4AC" w:rsidRDefault="00CA7ED6" w:rsidP="009B31D4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 та відсилання до права третьої держави.</w:t>
      </w:r>
      <w:r w:rsidR="00A25E91" w:rsidRPr="00A25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7ED6" w:rsidRDefault="00A25E91" w:rsidP="009B31D4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Попереднє (побічне) питання і його значення для кваліфікації правовідносин.</w:t>
      </w:r>
    </w:p>
    <w:p w:rsidR="00BF3B3C" w:rsidRDefault="00BF3B3C" w:rsidP="009B31D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7FC" w:rsidRDefault="000607FC" w:rsidP="009B31D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Тлумачення </w:t>
      </w:r>
      <w:r w:rsidR="009A1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застосування іноземного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МПП</w:t>
      </w:r>
    </w:p>
    <w:p w:rsidR="000607FC" w:rsidRDefault="000607FC" w:rsidP="009B31D4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змісту іноземного права.</w:t>
      </w:r>
    </w:p>
    <w:p w:rsidR="000607FC" w:rsidRDefault="000607FC" w:rsidP="009B31D4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іноземного права.</w:t>
      </w:r>
    </w:p>
    <w:p w:rsidR="000607FC" w:rsidRDefault="000607FC" w:rsidP="009B31D4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права держав з множинністю правових систем.</w:t>
      </w:r>
    </w:p>
    <w:p w:rsidR="009B31D4" w:rsidRDefault="009B31D4" w:rsidP="009B31D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59C0" w:rsidRPr="00BF3B3C" w:rsidRDefault="007D59C0" w:rsidP="009B31D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0607FC" w:rsidRPr="00BF3B3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F3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F3F4D" w:rsidRPr="00BF3B3C">
        <w:rPr>
          <w:rFonts w:ascii="Times New Roman" w:hAnsi="Times New Roman" w:cs="Times New Roman"/>
          <w:b/>
          <w:sz w:val="28"/>
          <w:szCs w:val="28"/>
          <w:lang w:val="uk-UA"/>
        </w:rPr>
        <w:t>Підстави відмови у застосуванні іноземного права</w:t>
      </w:r>
    </w:p>
    <w:p w:rsidR="00BE160B" w:rsidRPr="00BF3B3C" w:rsidRDefault="009F3F4D" w:rsidP="009B31D4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Застереження про</w:t>
      </w:r>
      <w:r w:rsidR="007D59C0" w:rsidRPr="00BF3B3C">
        <w:rPr>
          <w:rFonts w:ascii="Times New Roman" w:hAnsi="Times New Roman" w:cs="Times New Roman"/>
          <w:sz w:val="28"/>
          <w:szCs w:val="28"/>
          <w:lang w:val="uk-UA"/>
        </w:rPr>
        <w:t xml:space="preserve"> публічн</w:t>
      </w:r>
      <w:r w:rsidRPr="00BF3B3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D59C0" w:rsidRPr="00BF3B3C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 w:rsidRPr="00BF3B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D59C0" w:rsidRPr="00BF3B3C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7D59C0" w:rsidRPr="00BF3B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59C0" w:rsidRPr="00BF3B3C">
        <w:rPr>
          <w:rFonts w:ascii="Times New Roman" w:hAnsi="Times New Roman" w:cs="Times New Roman"/>
          <w:sz w:val="28"/>
          <w:szCs w:val="28"/>
          <w:lang w:val="en-US"/>
        </w:rPr>
        <w:t>ordre</w:t>
      </w:r>
      <w:proofErr w:type="spellEnd"/>
      <w:r w:rsidR="007D59C0" w:rsidRPr="00BF3B3C">
        <w:rPr>
          <w:rFonts w:ascii="Times New Roman" w:hAnsi="Times New Roman" w:cs="Times New Roman"/>
          <w:sz w:val="28"/>
          <w:szCs w:val="28"/>
        </w:rPr>
        <w:t xml:space="preserve"> </w:t>
      </w:r>
      <w:r w:rsidR="007D59C0" w:rsidRPr="00BF3B3C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7D59C0" w:rsidRPr="00BF3B3C">
        <w:rPr>
          <w:rFonts w:ascii="Times New Roman" w:hAnsi="Times New Roman" w:cs="Times New Roman"/>
          <w:sz w:val="28"/>
          <w:szCs w:val="28"/>
        </w:rPr>
        <w:t>)</w:t>
      </w:r>
      <w:r w:rsidR="007D59C0" w:rsidRPr="00BF3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D26" w:rsidRPr="00BF3B3C" w:rsidRDefault="00970D26" w:rsidP="009B31D4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Правова несумісність</w:t>
      </w:r>
      <w:r w:rsidR="00435E33" w:rsidRPr="00BF3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D26" w:rsidRPr="00BF3B3C" w:rsidRDefault="00970D26" w:rsidP="009B31D4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Імперативні норми міжнародного приватного права.</w:t>
      </w:r>
    </w:p>
    <w:p w:rsidR="007D59C0" w:rsidRPr="00BF3B3C" w:rsidRDefault="00CA7ED6" w:rsidP="009B31D4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Взаємн</w:t>
      </w:r>
      <w:r w:rsidR="00435E33" w:rsidRPr="00BF3B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3B3C">
        <w:rPr>
          <w:rFonts w:ascii="Times New Roman" w:hAnsi="Times New Roman" w:cs="Times New Roman"/>
          <w:sz w:val="28"/>
          <w:szCs w:val="28"/>
          <w:lang w:val="uk-UA"/>
        </w:rPr>
        <w:t>сть та реторсія в міжнародному приватному праві.</w:t>
      </w:r>
    </w:p>
    <w:p w:rsidR="009B31D4" w:rsidRDefault="00CA7ED6" w:rsidP="009B31D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35E33" w:rsidRDefault="00CA7ED6" w:rsidP="009B31D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BF3B3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B29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B296D" w:rsidRPr="004B2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Колізійне регулювання окремих категорій приватних правовідносин</w:t>
      </w:r>
    </w:p>
    <w:p w:rsidR="00435E33" w:rsidRPr="00435E33" w:rsidRDefault="00435E33" w:rsidP="009B31D4">
      <w:pPr>
        <w:pStyle w:val="a3"/>
        <w:numPr>
          <w:ilvl w:val="0"/>
          <w:numId w:val="11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435E33">
        <w:rPr>
          <w:rFonts w:ascii="Times New Roman" w:hAnsi="Times New Roman" w:cs="Times New Roman"/>
          <w:sz w:val="28"/>
          <w:szCs w:val="28"/>
          <w:lang w:val="uk-UA"/>
        </w:rPr>
        <w:t>Колізійне регулювання речових прав.</w:t>
      </w:r>
    </w:p>
    <w:p w:rsidR="00435E33" w:rsidRDefault="00435E33" w:rsidP="009B31D4">
      <w:pPr>
        <w:pStyle w:val="a3"/>
        <w:numPr>
          <w:ilvl w:val="0"/>
          <w:numId w:val="11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Колізійне регулювання форми </w:t>
      </w:r>
      <w:r w:rsidR="00135A52">
        <w:rPr>
          <w:rFonts w:ascii="Times New Roman" w:hAnsi="Times New Roman" w:cs="Times New Roman"/>
          <w:sz w:val="28"/>
          <w:szCs w:val="28"/>
          <w:lang w:val="uk-UA"/>
        </w:rPr>
        <w:t xml:space="preserve">та 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правочину.</w:t>
      </w:r>
    </w:p>
    <w:p w:rsidR="00435E33" w:rsidRDefault="00435E33" w:rsidP="009B31D4">
      <w:pPr>
        <w:pStyle w:val="a3"/>
        <w:numPr>
          <w:ilvl w:val="0"/>
          <w:numId w:val="11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Колізійне регулювання зобов’язань із завдання шкоди.</w:t>
      </w:r>
    </w:p>
    <w:p w:rsidR="00435E33" w:rsidRDefault="00435E33" w:rsidP="009B31D4">
      <w:pPr>
        <w:pStyle w:val="a3"/>
        <w:numPr>
          <w:ilvl w:val="0"/>
          <w:numId w:val="11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Колізійне регулювання спадкових відносин.</w:t>
      </w:r>
    </w:p>
    <w:p w:rsidR="00435E33" w:rsidRPr="00435E33" w:rsidRDefault="00435E33" w:rsidP="009B31D4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696F84" w:rsidRPr="00435E33" w:rsidRDefault="00696F84" w:rsidP="009B31D4">
      <w:pPr>
        <w:spacing w:line="360" w:lineRule="auto"/>
        <w:rPr>
          <w:b/>
          <w:lang w:val="uk-UA"/>
        </w:rPr>
      </w:pPr>
      <w:r w:rsidRPr="00435E33">
        <w:rPr>
          <w:b/>
          <w:lang w:val="uk-UA"/>
        </w:rPr>
        <w:br w:type="page"/>
      </w:r>
    </w:p>
    <w:p w:rsidR="009A3427" w:rsidRPr="00135A52" w:rsidRDefault="009A3427" w:rsidP="009A34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A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СЕМІНАРСЬКІ ЗАНЯТТЯ</w:t>
      </w:r>
    </w:p>
    <w:p w:rsidR="009A3427" w:rsidRDefault="009A3427" w:rsidP="009A34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427">
        <w:rPr>
          <w:rFonts w:ascii="Times New Roman" w:hAnsi="Times New Roman" w:cs="Times New Roman"/>
          <w:b/>
          <w:sz w:val="28"/>
          <w:szCs w:val="28"/>
          <w:lang w:val="uk-UA"/>
        </w:rPr>
        <w:t>Заняття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Основи колізійного регулювання міжнародних приватно-правових відносин</w:t>
      </w:r>
      <w:r w:rsidR="00060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г.)</w:t>
      </w:r>
    </w:p>
    <w:p w:rsidR="009A3427" w:rsidRDefault="009A3427" w:rsidP="0067599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2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оняття, предмет</w:t>
      </w:r>
      <w:r w:rsidR="006759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</w:t>
      </w:r>
      <w:r w:rsidR="00675997">
        <w:rPr>
          <w:rFonts w:ascii="Times New Roman" w:hAnsi="Times New Roman" w:cs="Times New Roman"/>
          <w:sz w:val="28"/>
          <w:szCs w:val="28"/>
          <w:lang w:val="uk-UA"/>
        </w:rPr>
        <w:t xml:space="preserve"> та система</w:t>
      </w:r>
      <w:r w:rsidRPr="009A3427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9A3427">
        <w:rPr>
          <w:rFonts w:ascii="Times New Roman" w:hAnsi="Times New Roman" w:cs="Times New Roman"/>
          <w:sz w:val="28"/>
          <w:szCs w:val="28"/>
          <w:lang w:val="uk-UA"/>
        </w:rPr>
        <w:t xml:space="preserve"> приватно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9A3427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34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427" w:rsidRDefault="009A3427" w:rsidP="009A342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27">
        <w:rPr>
          <w:rFonts w:ascii="Times New Roman" w:hAnsi="Times New Roman" w:cs="Times New Roman"/>
          <w:sz w:val="28"/>
          <w:szCs w:val="28"/>
          <w:lang w:val="uk-UA"/>
        </w:rPr>
        <w:t>Співвідношення міжнародного приватного права з цивільним, господарським, сімейним, трудовим, цивільним процесуальним, міжнародним публічним правом.</w:t>
      </w:r>
    </w:p>
    <w:p w:rsidR="00675997" w:rsidRDefault="00675997" w:rsidP="009A342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 міжнародного приватного права.</w:t>
      </w:r>
    </w:p>
    <w:p w:rsidR="009A3427" w:rsidRDefault="009A3427" w:rsidP="009A342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27">
        <w:rPr>
          <w:rFonts w:ascii="Times New Roman" w:hAnsi="Times New Roman" w:cs="Times New Roman"/>
          <w:sz w:val="28"/>
          <w:szCs w:val="28"/>
          <w:lang w:val="uk-UA"/>
        </w:rPr>
        <w:t>Місце і роль матеріально-правов</w:t>
      </w:r>
      <w:r w:rsidR="00135A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A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колізійн</w:t>
      </w:r>
      <w:r w:rsidR="00135A52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A52">
        <w:rPr>
          <w:rFonts w:ascii="Times New Roman" w:hAnsi="Times New Roman" w:cs="Times New Roman"/>
          <w:sz w:val="28"/>
          <w:szCs w:val="28"/>
          <w:lang w:val="uk-UA"/>
        </w:rPr>
        <w:t xml:space="preserve">методів </w:t>
      </w:r>
      <w:r w:rsidRPr="009A3427">
        <w:rPr>
          <w:rFonts w:ascii="Times New Roman" w:hAnsi="Times New Roman" w:cs="Times New Roman"/>
          <w:sz w:val="28"/>
          <w:szCs w:val="28"/>
          <w:lang w:val="uk-UA"/>
        </w:rPr>
        <w:t>в регулюванні міжнародних приватно-правових відносин.</w:t>
      </w:r>
    </w:p>
    <w:p w:rsidR="00A062A0" w:rsidRDefault="00675997" w:rsidP="00675997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675997" w:rsidRDefault="00675997" w:rsidP="0067599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співвідношення міжнародного приватного права з іншими галузями права.</w:t>
      </w:r>
    </w:p>
    <w:p w:rsidR="00675997" w:rsidRDefault="00675997" w:rsidP="0067599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приклади правовідносин, що складаються у сфері регулювання міжнародного приватного права. Визначте структуру цих правовідносин.</w:t>
      </w:r>
    </w:p>
    <w:p w:rsidR="00675997" w:rsidRDefault="00B9452B" w:rsidP="0067599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складанні заповіту на території України громадянин Білорусі встановив у ньому, що спадкові відносини, які виникнуть після його смерті, регулюються правом Франції. Чи можлива така ситуація? Оцініть її з точки зору законодавства України.</w:t>
      </w:r>
    </w:p>
    <w:p w:rsidR="00B9452B" w:rsidRDefault="001B3E58" w:rsidP="0067599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 України </w:t>
      </w:r>
      <w:r w:rsidR="00FC5082">
        <w:rPr>
          <w:rFonts w:ascii="Times New Roman" w:hAnsi="Times New Roman" w:cs="Times New Roman"/>
          <w:sz w:val="28"/>
          <w:szCs w:val="28"/>
          <w:lang w:val="uk-UA"/>
        </w:rPr>
        <w:t xml:space="preserve">Василь 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Петровський та його дружина Іванна</w:t>
      </w:r>
      <w:r w:rsidR="00E16E79">
        <w:rPr>
          <w:rFonts w:ascii="Times New Roman" w:hAnsi="Times New Roman" w:cs="Times New Roman"/>
          <w:sz w:val="28"/>
          <w:szCs w:val="28"/>
          <w:lang w:val="uk-UA"/>
        </w:rPr>
        <w:t xml:space="preserve"> Петрук</w:t>
      </w:r>
      <w:r>
        <w:rPr>
          <w:rFonts w:ascii="Times New Roman" w:hAnsi="Times New Roman" w:cs="Times New Roman"/>
          <w:sz w:val="28"/>
          <w:szCs w:val="28"/>
          <w:lang w:val="uk-UA"/>
        </w:rPr>
        <w:t>, громадянка Канади, уклали угоду, в якій закріпили, що майнові наслідки їх шлюбу регулюються правом Бразилії. Чи діє в цьому випадку принцип автономії волі? Оцініть ситуацію.</w:t>
      </w:r>
    </w:p>
    <w:p w:rsidR="001B3E58" w:rsidRPr="009A3427" w:rsidRDefault="007B1FFD" w:rsidP="0067599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Підприємство, зареєстроване у Нідерландах, та українське підприємство уклали договір оренди нерухомого майна, яке знаходиться на території України. У самому договорі сторони зазначили, що до тлумачення змісту договору застосовується право Індії. </w:t>
      </w:r>
      <w:r w:rsidR="002E7BB5">
        <w:rPr>
          <w:rFonts w:ascii="Times New Roman" w:hAnsi="Times New Roman" w:cs="Times New Roman"/>
          <w:sz w:val="28"/>
          <w:szCs w:val="28"/>
          <w:lang w:val="uk-UA"/>
        </w:rPr>
        <w:t>Оцініть ситуацію з урахуванням законодавства України.</w:t>
      </w:r>
    </w:p>
    <w:p w:rsidR="00626019" w:rsidRDefault="00626019" w:rsidP="009B31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6DB7" w:rsidRPr="00075AAA" w:rsidRDefault="00F06DB7" w:rsidP="00F06DB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F06D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Заняття</w:t>
      </w:r>
      <w:r w:rsidRPr="007D5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6E16B5">
        <w:rPr>
          <w:rFonts w:ascii="Times New Roman" w:hAnsi="Times New Roman" w:cs="Times New Roman"/>
          <w:b/>
          <w:sz w:val="28"/>
          <w:szCs w:val="28"/>
          <w:lang w:val="uk-UA"/>
        </w:rPr>
        <w:t>-3</w:t>
      </w:r>
      <w:r w:rsidRPr="007D59C0">
        <w:rPr>
          <w:rFonts w:ascii="Times New Roman" w:hAnsi="Times New Roman" w:cs="Times New Roman"/>
          <w:b/>
          <w:sz w:val="28"/>
          <w:szCs w:val="28"/>
          <w:lang w:val="uk-UA"/>
        </w:rPr>
        <w:t>. Колізійні норми</w:t>
      </w:r>
      <w:r w:rsidR="00060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г.)</w:t>
      </w:r>
    </w:p>
    <w:p w:rsidR="00F06DB7" w:rsidRDefault="00F06DB7" w:rsidP="00A4750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Поняття, структура і особливості колізійних норм.</w:t>
      </w:r>
    </w:p>
    <w:p w:rsidR="00F06DB7" w:rsidRDefault="007D56AB" w:rsidP="007D56A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</w:t>
      </w:r>
      <w:r w:rsidR="00F06DB7">
        <w:rPr>
          <w:rFonts w:ascii="Times New Roman" w:hAnsi="Times New Roman" w:cs="Times New Roman"/>
          <w:sz w:val="28"/>
          <w:szCs w:val="28"/>
          <w:lang w:val="uk-UA"/>
        </w:rPr>
        <w:t xml:space="preserve"> колізійних норм.</w:t>
      </w:r>
    </w:p>
    <w:p w:rsidR="00F06DB7" w:rsidRDefault="00F06DB7" w:rsidP="007D56AB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Автономія волі: поняття та</w:t>
      </w:r>
      <w:r w:rsidR="007D56AB">
        <w:rPr>
          <w:rFonts w:ascii="Times New Roman" w:hAnsi="Times New Roman" w:cs="Times New Roman"/>
          <w:sz w:val="28"/>
          <w:szCs w:val="28"/>
          <w:lang w:val="uk-UA"/>
        </w:rPr>
        <w:t xml:space="preserve"> основні характерні риси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DB7" w:rsidRDefault="00F06DB7" w:rsidP="007D56AB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 колізійних норм у часі, просторі і за колом осіб.</w:t>
      </w:r>
    </w:p>
    <w:p w:rsidR="00F06DB7" w:rsidRDefault="007D56AB" w:rsidP="007D56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E16E79" w:rsidRDefault="00E16E79" w:rsidP="00E16E79">
      <w:pPr>
        <w:pStyle w:val="a3"/>
        <w:numPr>
          <w:ilvl w:val="0"/>
          <w:numId w:val="1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вказані викладачем колізійні норми, наприклад, з Закону України «Про міжнародне приватне право»</w:t>
      </w:r>
      <w:r w:rsidR="00963A2B">
        <w:rPr>
          <w:rFonts w:ascii="Times New Roman" w:hAnsi="Times New Roman" w:cs="Times New Roman"/>
          <w:sz w:val="28"/>
          <w:szCs w:val="28"/>
          <w:lang w:val="uk-UA"/>
        </w:rPr>
        <w:t xml:space="preserve"> або Кодексу торговельного мореплавства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за запропонованими в таблиці</w:t>
      </w:r>
      <w:r w:rsidRPr="005E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критеріями.</w:t>
      </w:r>
    </w:p>
    <w:p w:rsidR="00E16E79" w:rsidRPr="00876E62" w:rsidRDefault="00E16E79" w:rsidP="00E16E79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Громадянка України, що постійно проживає у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Льво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ві, звернулася до одного з місцевих районних судів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Львова 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позовом про розірвання шлюбу зі своїм чоловіком громадянином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963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r w:rsidR="00963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останні 3 роки прожива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Парижі.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останнім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проживанням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подружжя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Гаага 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Нідерланди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16E79" w:rsidRPr="00876E62" w:rsidRDefault="00E16E79" w:rsidP="00E16E79">
      <w:pPr>
        <w:pStyle w:val="a3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Як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визначити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право,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застосовуватися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вирішення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справи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E16E79" w:rsidRPr="00876E62" w:rsidRDefault="00E16E79" w:rsidP="00E16E79">
      <w:pPr>
        <w:pStyle w:val="a3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може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подружжя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самостійно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обрати право,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застосовуватися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вирішення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справи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E16E79" w:rsidRPr="002F5A93" w:rsidRDefault="00E16E79" w:rsidP="00E16E79">
      <w:pPr>
        <w:pStyle w:val="a3"/>
        <w:numPr>
          <w:ilvl w:val="0"/>
          <w:numId w:val="15"/>
        </w:numPr>
        <w:tabs>
          <w:tab w:val="left" w:pos="1276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Судноплавна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громадянином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Грузії </w:t>
      </w:r>
      <w:proofErr w:type="spellStart"/>
      <w:r w:rsidR="00963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Тібелашвілі</w:t>
      </w:r>
      <w:proofErr w:type="spellEnd"/>
      <w:r w:rsidR="00963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він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роботу</w:t>
      </w:r>
      <w:proofErr w:type="gram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старшого моряка 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морське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судно, яке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плаває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прапором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рейси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Туреччини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963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Тібелашвілі</w:t>
      </w:r>
      <w:proofErr w:type="spellEnd"/>
      <w:r w:rsidR="00963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достроково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розірваний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63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Тібелашвілі</w:t>
      </w:r>
      <w:proofErr w:type="spellEnd"/>
      <w:r w:rsidR="00963A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звернувся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суду в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позовом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судноплавної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поновлення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E79" w:rsidRPr="002F5A93" w:rsidRDefault="00E16E79" w:rsidP="00E16E79">
      <w:pPr>
        <w:pStyle w:val="a3"/>
        <w:tabs>
          <w:tab w:val="left" w:pos="1276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Право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якої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держави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слід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застосувати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вирішення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спору по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суті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E16E79" w:rsidRPr="002F5A93" w:rsidRDefault="00E16E79" w:rsidP="00E16E79">
      <w:pPr>
        <w:pStyle w:val="a3"/>
        <w:tabs>
          <w:tab w:val="left" w:pos="1276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можна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вирішення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спору по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суті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застосувати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Туреччини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якщо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судно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перетинає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територіальні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цієї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держави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E16E79" w:rsidRPr="002F5A93" w:rsidRDefault="00E16E79" w:rsidP="00E16E79">
      <w:pPr>
        <w:pStyle w:val="a3"/>
        <w:tabs>
          <w:tab w:val="left" w:pos="1276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колізійні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прив’язки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вибору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права,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застосовується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трудових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відносин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E16E79" w:rsidRPr="002F5A93" w:rsidRDefault="00E16E79" w:rsidP="003C21F7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Громадянка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3C2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 w:rsidR="003C2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Естон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шлюбу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народилося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оє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3C2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3C21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спільне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подружжя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виїхала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неповнолітніми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нею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пред’явлений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суду</w:t>
      </w:r>
      <w:proofErr w:type="gram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аліментів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E79" w:rsidRPr="003C21F7" w:rsidRDefault="003C21F7" w:rsidP="003C21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E16E79" w:rsidRPr="003C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Право </w:t>
      </w:r>
      <w:proofErr w:type="spellStart"/>
      <w:r w:rsidR="00E16E79" w:rsidRPr="003C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якої</w:t>
      </w:r>
      <w:proofErr w:type="spellEnd"/>
      <w:r w:rsidR="00E16E79" w:rsidRPr="003C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16E79" w:rsidRPr="003C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держави</w:t>
      </w:r>
      <w:proofErr w:type="spellEnd"/>
      <w:r w:rsidR="00E16E79" w:rsidRPr="003C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="00E16E79" w:rsidRPr="003C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застосувати</w:t>
      </w:r>
      <w:proofErr w:type="spellEnd"/>
      <w:r w:rsidR="00E16E79" w:rsidRPr="003C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суд, </w:t>
      </w:r>
      <w:proofErr w:type="spellStart"/>
      <w:r w:rsidR="00E16E79" w:rsidRPr="003C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вирішуючи</w:t>
      </w:r>
      <w:proofErr w:type="spellEnd"/>
      <w:r w:rsidR="00E16E79" w:rsidRPr="003C2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справу?</w:t>
      </w:r>
    </w:p>
    <w:p w:rsidR="003C21F7" w:rsidRDefault="00E16E79" w:rsidP="003C21F7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E16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норми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містяться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законодавстві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щодо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колізійного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аліментних</w:t>
      </w:r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право</w:t>
      </w:r>
      <w:proofErr w:type="spellStart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відносин</w:t>
      </w:r>
      <w:proofErr w:type="spellEnd"/>
      <w:r w:rsidRPr="002F5A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3C21F7" w:rsidRDefault="003C21F7" w:rsidP="003C21F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9DD" w:rsidRPr="00970D26" w:rsidRDefault="00DB29DD" w:rsidP="003C21F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9DD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r w:rsidRPr="0097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16B5">
        <w:rPr>
          <w:rFonts w:ascii="Times New Roman" w:hAnsi="Times New Roman" w:cs="Times New Roman"/>
          <w:b/>
          <w:sz w:val="28"/>
          <w:szCs w:val="28"/>
          <w:lang w:val="uk-UA"/>
        </w:rPr>
        <w:t>4-5</w:t>
      </w:r>
      <w:r w:rsidRPr="0097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70D26">
        <w:rPr>
          <w:rFonts w:ascii="Times New Roman" w:hAnsi="Times New Roman" w:cs="Times New Roman"/>
          <w:b/>
          <w:sz w:val="28"/>
          <w:szCs w:val="28"/>
          <w:lang w:val="uk-UA"/>
        </w:rPr>
        <w:t>астосування колізійних норм</w:t>
      </w:r>
      <w:r w:rsidR="00060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г.)</w:t>
      </w:r>
    </w:p>
    <w:p w:rsidR="00DB29DD" w:rsidRPr="00DB29DD" w:rsidRDefault="00DB29DD" w:rsidP="00DB29D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9DD">
        <w:rPr>
          <w:rFonts w:ascii="Times New Roman" w:hAnsi="Times New Roman" w:cs="Times New Roman"/>
          <w:sz w:val="28"/>
          <w:szCs w:val="28"/>
          <w:lang w:val="uk-UA"/>
        </w:rPr>
        <w:t xml:space="preserve">Первинна кваліфікація колізійних норм. </w:t>
      </w:r>
    </w:p>
    <w:p w:rsidR="00DB29DD" w:rsidRDefault="00DB29DD" w:rsidP="00DB29D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Мобільний конфлікт у приватно-правових відносинах.</w:t>
      </w:r>
    </w:p>
    <w:p w:rsidR="00DB29DD" w:rsidRPr="00970D26" w:rsidRDefault="00DB29DD" w:rsidP="00DB29D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Обхід закону: поняття, застосування та правові наслідки.</w:t>
      </w:r>
    </w:p>
    <w:p w:rsidR="00DB29DD" w:rsidRDefault="00DB29DD" w:rsidP="00DB29D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 та відсилання до права третьої держави.</w:t>
      </w:r>
      <w:r w:rsidRPr="00A25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29DD" w:rsidRDefault="00DB29DD" w:rsidP="00DB29D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Попереднє питання і його значення для кваліфікації правовідносин.</w:t>
      </w:r>
    </w:p>
    <w:p w:rsidR="007D56AB" w:rsidRDefault="007D56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9DD" w:rsidRDefault="002E7BB5" w:rsidP="002E7B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2E7BB5" w:rsidRDefault="002E7BB5" w:rsidP="00B8095C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підстави мобільного конфлікту у приватно-правових відносинах.</w:t>
      </w:r>
    </w:p>
    <w:p w:rsidR="002E7BB5" w:rsidRDefault="002E7BB5" w:rsidP="00B8095C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Встановіть співвідношення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 та відсилання до права третьої держави.</w:t>
      </w:r>
    </w:p>
    <w:p w:rsidR="002E7BB5" w:rsidRDefault="000C6FB9" w:rsidP="00B8095C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можна розглядати обхід закону як правопорушення? Які його правові наслідки?</w:t>
      </w:r>
    </w:p>
    <w:p w:rsidR="000C6FB9" w:rsidRDefault="000C6FB9" w:rsidP="00B8095C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репудіації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зв’язок з проблемою обходу закону.</w:t>
      </w:r>
    </w:p>
    <w:p w:rsidR="000C6FB9" w:rsidRDefault="000C6FB9" w:rsidP="00B8095C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та охарактеризуйте позитивні та негативні сторони використання концепції обходу закону.</w:t>
      </w:r>
    </w:p>
    <w:p w:rsidR="000C6FB9" w:rsidRDefault="000C6FB9" w:rsidP="00B8095C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</w:t>
      </w:r>
      <w:r w:rsidR="00CA4A89">
        <w:rPr>
          <w:rFonts w:ascii="Times New Roman" w:hAnsi="Times New Roman" w:cs="Times New Roman"/>
          <w:sz w:val="28"/>
          <w:szCs w:val="28"/>
          <w:lang w:val="uk-UA"/>
        </w:rPr>
        <w:t xml:space="preserve"> та підстави його 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FB9" w:rsidRDefault="000C6FB9" w:rsidP="00B8095C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полягає теорія «конфлікт</w:t>
      </w:r>
      <w:r w:rsidR="00CA4A8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Груліш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0C6FB9" w:rsidRDefault="000C6FB9" w:rsidP="00B8095C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Якою може бути аргументація неприйняття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відсилання?</w:t>
      </w:r>
    </w:p>
    <w:p w:rsidR="000C6FB9" w:rsidRDefault="003773E8" w:rsidP="00B8095C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чому зміст </w:t>
      </w:r>
      <w:r w:rsidR="006B7EAA">
        <w:rPr>
          <w:rFonts w:ascii="Times New Roman" w:hAnsi="Times New Roman" w:cs="Times New Roman"/>
          <w:sz w:val="28"/>
          <w:szCs w:val="28"/>
          <w:lang w:val="uk-UA"/>
        </w:rPr>
        <w:t xml:space="preserve">теорії «прихованого» </w:t>
      </w:r>
      <w:proofErr w:type="spellStart"/>
      <w:r w:rsidR="006B7EAA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="006B7EAA"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відсилання, яка виникла в Німеччині?</w:t>
      </w:r>
    </w:p>
    <w:p w:rsidR="006B7EAA" w:rsidRDefault="006B7EAA" w:rsidP="00B8095C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полягають особливості проблеми попереднього питання?</w:t>
      </w:r>
    </w:p>
    <w:p w:rsidR="006B7EAA" w:rsidRDefault="006B7EAA" w:rsidP="00B8095C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варіанти вирішення проблеми попереднього питання?</w:t>
      </w:r>
    </w:p>
    <w:p w:rsidR="006B7EAA" w:rsidRPr="002E7BB5" w:rsidRDefault="006B7EAA" w:rsidP="006B7EAA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AA" w:rsidRDefault="006B7EAA" w:rsidP="006B7EA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 </w:t>
      </w:r>
      <w:r w:rsidR="00CA4A8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Тлумачення та застосування іноземного права у МПП</w:t>
      </w:r>
      <w:r w:rsidR="00060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г.)</w:t>
      </w:r>
    </w:p>
    <w:p w:rsidR="006B7EAA" w:rsidRPr="006B7EAA" w:rsidRDefault="006B7EAA" w:rsidP="006B7EA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EAA">
        <w:rPr>
          <w:rFonts w:ascii="Times New Roman" w:hAnsi="Times New Roman" w:cs="Times New Roman"/>
          <w:sz w:val="28"/>
          <w:szCs w:val="28"/>
          <w:lang w:val="uk-UA"/>
        </w:rPr>
        <w:t>Встановлення змісту іноземного права.</w:t>
      </w:r>
    </w:p>
    <w:p w:rsidR="006B7EAA" w:rsidRPr="006B7EAA" w:rsidRDefault="006B7EAA" w:rsidP="006B7EA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EAA"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іноземного права.</w:t>
      </w:r>
    </w:p>
    <w:p w:rsidR="006B7EAA" w:rsidRDefault="006B7EAA" w:rsidP="006B7EA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права держав з множинністю правових систем.</w:t>
      </w:r>
    </w:p>
    <w:p w:rsidR="006B7EAA" w:rsidRDefault="006B7EAA" w:rsidP="006B7EA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EAA" w:rsidRDefault="006B7EAA" w:rsidP="006B7EA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6B7EAA" w:rsidRDefault="001C2DD4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Нормативне регулювання порядку встановлення змісту іноземного права.</w:t>
      </w:r>
    </w:p>
    <w:p w:rsidR="001C2DD4" w:rsidRDefault="001C2DD4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Наслідки неможливості встановлення змісту іноземного права.</w:t>
      </w:r>
    </w:p>
    <w:p w:rsidR="001C2DD4" w:rsidRDefault="00BF5409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способи встановлення змісту іноземного права.</w:t>
      </w:r>
    </w:p>
    <w:p w:rsidR="00BF5409" w:rsidRDefault="00BF5409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Об’єм встановленого </w:t>
      </w:r>
      <w:r w:rsidR="00CA4A89">
        <w:rPr>
          <w:rFonts w:ascii="Times New Roman" w:hAnsi="Times New Roman" w:cs="Times New Roman"/>
          <w:sz w:val="28"/>
          <w:szCs w:val="28"/>
          <w:lang w:val="uk-UA"/>
        </w:rPr>
        <w:t xml:space="preserve">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іноземного права.</w:t>
      </w:r>
    </w:p>
    <w:p w:rsidR="00BF5409" w:rsidRDefault="00BF5409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визначаються строки встановлення змісту іноземного права?</w:t>
      </w:r>
    </w:p>
    <w:p w:rsidR="00BF5409" w:rsidRDefault="00BF5409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наслідкі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6959">
        <w:rPr>
          <w:rFonts w:ascii="Times New Roman" w:hAnsi="Times New Roman" w:cs="Times New Roman"/>
          <w:sz w:val="28"/>
          <w:szCs w:val="28"/>
          <w:lang w:val="uk-UA"/>
        </w:rPr>
        <w:t>невстановлення</w:t>
      </w:r>
      <w:proofErr w:type="spellEnd"/>
      <w:r w:rsidR="00EE6959">
        <w:rPr>
          <w:rFonts w:ascii="Times New Roman" w:hAnsi="Times New Roman" w:cs="Times New Roman"/>
          <w:sz w:val="28"/>
          <w:szCs w:val="28"/>
          <w:lang w:val="uk-UA"/>
        </w:rPr>
        <w:t xml:space="preserve"> іноземного права.</w:t>
      </w:r>
    </w:p>
    <w:p w:rsidR="00EE6959" w:rsidRDefault="00055147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практику МКАС при ТПП України.</w:t>
      </w:r>
    </w:p>
    <w:p w:rsidR="00055147" w:rsidRDefault="00055147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 застосування іноземного права.</w:t>
      </w:r>
    </w:p>
    <w:p w:rsidR="00055147" w:rsidRDefault="00055147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конституційності іноземного закону.</w:t>
      </w:r>
    </w:p>
    <w:p w:rsidR="00055147" w:rsidRDefault="00055147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Наскільки можливе застосування права невизнаної держави?</w:t>
      </w:r>
    </w:p>
    <w:p w:rsidR="00D82A14" w:rsidRDefault="00055147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7F9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особливості </w:t>
      </w:r>
      <w:proofErr w:type="spellStart"/>
      <w:r w:rsidR="00D82A14">
        <w:rPr>
          <w:rFonts w:ascii="Times New Roman" w:hAnsi="Times New Roman" w:cs="Times New Roman"/>
          <w:sz w:val="28"/>
          <w:szCs w:val="28"/>
          <w:lang w:val="uk-UA"/>
        </w:rPr>
        <w:t>інтерперсональних</w:t>
      </w:r>
      <w:proofErr w:type="spellEnd"/>
      <w:r w:rsidR="00D82A14">
        <w:rPr>
          <w:rFonts w:ascii="Times New Roman" w:hAnsi="Times New Roman" w:cs="Times New Roman"/>
          <w:sz w:val="28"/>
          <w:szCs w:val="28"/>
          <w:lang w:val="uk-UA"/>
        </w:rPr>
        <w:t xml:space="preserve"> колізійних норм.</w:t>
      </w:r>
    </w:p>
    <w:p w:rsidR="00D82A14" w:rsidRPr="00060D3D" w:rsidRDefault="00D82A14" w:rsidP="001C2DD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D3D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множинності правових систем</w:t>
      </w:r>
      <w:r w:rsidR="00CA4A89">
        <w:rPr>
          <w:rFonts w:ascii="Times New Roman" w:hAnsi="Times New Roman" w:cs="Times New Roman"/>
          <w:sz w:val="28"/>
          <w:szCs w:val="28"/>
          <w:lang w:val="uk-UA"/>
        </w:rPr>
        <w:t xml:space="preserve"> однієї держави</w:t>
      </w:r>
      <w:r w:rsidR="00060D3D" w:rsidRPr="00060D3D">
        <w:rPr>
          <w:rFonts w:ascii="Times New Roman" w:hAnsi="Times New Roman" w:cs="Times New Roman"/>
          <w:sz w:val="28"/>
          <w:szCs w:val="28"/>
          <w:lang w:val="uk-UA"/>
        </w:rPr>
        <w:t xml:space="preserve"> та її вирішення</w:t>
      </w:r>
      <w:r w:rsidRPr="00060D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DD4" w:rsidRPr="006B7EAA" w:rsidRDefault="001C2DD4" w:rsidP="006B7EAA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7EAA" w:rsidRPr="00BF3B3C" w:rsidRDefault="006B7EAA" w:rsidP="006B7EA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r w:rsidRPr="00BF3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4A89">
        <w:rPr>
          <w:rFonts w:ascii="Times New Roman" w:hAnsi="Times New Roman" w:cs="Times New Roman"/>
          <w:b/>
          <w:sz w:val="28"/>
          <w:szCs w:val="28"/>
          <w:lang w:val="uk-UA"/>
        </w:rPr>
        <w:t>7-8</w:t>
      </w:r>
      <w:r w:rsidRPr="00BF3B3C">
        <w:rPr>
          <w:rFonts w:ascii="Times New Roman" w:hAnsi="Times New Roman" w:cs="Times New Roman"/>
          <w:b/>
          <w:sz w:val="28"/>
          <w:szCs w:val="28"/>
          <w:lang w:val="uk-UA"/>
        </w:rPr>
        <w:t>. Підстави відмови у застосуванні іноземного права</w:t>
      </w:r>
      <w:r w:rsidR="00060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г.)</w:t>
      </w:r>
    </w:p>
    <w:p w:rsidR="006B7EAA" w:rsidRPr="00BF3B3C" w:rsidRDefault="006B7EAA" w:rsidP="00060D3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 xml:space="preserve">Застереження про публічний порядок </w:t>
      </w:r>
      <w:r w:rsidRPr="00BF3B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3B3C">
        <w:rPr>
          <w:rFonts w:ascii="Times New Roman" w:hAnsi="Times New Roman" w:cs="Times New Roman"/>
          <w:sz w:val="28"/>
          <w:szCs w:val="28"/>
          <w:lang w:val="en-US"/>
        </w:rPr>
        <w:t>ordre</w:t>
      </w:r>
      <w:proofErr w:type="spellEnd"/>
      <w:r w:rsidRPr="00BF3B3C">
        <w:rPr>
          <w:rFonts w:ascii="Times New Roman" w:hAnsi="Times New Roman" w:cs="Times New Roman"/>
          <w:sz w:val="28"/>
          <w:szCs w:val="28"/>
        </w:rPr>
        <w:t xml:space="preserve"> </w:t>
      </w:r>
      <w:r w:rsidRPr="00BF3B3C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BF3B3C">
        <w:rPr>
          <w:rFonts w:ascii="Times New Roman" w:hAnsi="Times New Roman" w:cs="Times New Roman"/>
          <w:sz w:val="28"/>
          <w:szCs w:val="28"/>
        </w:rPr>
        <w:t>)</w:t>
      </w:r>
      <w:r w:rsidR="00790129">
        <w:rPr>
          <w:rFonts w:ascii="Times New Roman" w:hAnsi="Times New Roman" w:cs="Times New Roman"/>
          <w:sz w:val="28"/>
          <w:szCs w:val="28"/>
          <w:lang w:val="uk-UA"/>
        </w:rPr>
        <w:t>: поняття та особливості застосування</w:t>
      </w:r>
      <w:r w:rsidRPr="00BF3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EAA" w:rsidRPr="00060D3D" w:rsidRDefault="006B7EAA" w:rsidP="00060D3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D3D">
        <w:rPr>
          <w:rFonts w:ascii="Times New Roman" w:hAnsi="Times New Roman" w:cs="Times New Roman"/>
          <w:sz w:val="28"/>
          <w:szCs w:val="28"/>
          <w:lang w:val="uk-UA"/>
        </w:rPr>
        <w:t>Правова несумісність.</w:t>
      </w:r>
    </w:p>
    <w:p w:rsidR="006B7EAA" w:rsidRPr="00BF3B3C" w:rsidRDefault="006B7EAA" w:rsidP="00060D3D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lastRenderedPageBreak/>
        <w:t>Імперативні норми міжнародного приватного права.</w:t>
      </w:r>
    </w:p>
    <w:p w:rsidR="006B7EAA" w:rsidRPr="00BF3B3C" w:rsidRDefault="006B7EAA" w:rsidP="00060D3D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Взаємність та реторсія в міжнародному приватному праві.</w:t>
      </w:r>
    </w:p>
    <w:p w:rsidR="006B7EAA" w:rsidRDefault="00E111CE" w:rsidP="00E111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1CE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E111CE" w:rsidRDefault="00E224AC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поняття та комплексний зміст застереження про публічний порядок.</w:t>
      </w:r>
    </w:p>
    <w:p w:rsidR="00E224AC" w:rsidRDefault="00E224AC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форми виразу публічного порядку.</w:t>
      </w:r>
    </w:p>
    <w:p w:rsidR="00E224AC" w:rsidRDefault="00E224AC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сфери застосування застереження про публічний порядок.</w:t>
      </w:r>
    </w:p>
    <w:p w:rsidR="00E224AC" w:rsidRDefault="00E224AC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особливості дії застереження про публічний порядок.</w:t>
      </w:r>
    </w:p>
    <w:p w:rsidR="00E224AC" w:rsidRDefault="006D1518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концепції інтенсивності (близькості) публічного порядку.</w:t>
      </w:r>
    </w:p>
    <w:p w:rsidR="006D1518" w:rsidRDefault="006D1518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наслідки застосування застереження про публічний порядок.</w:t>
      </w:r>
    </w:p>
    <w:p w:rsidR="006D1518" w:rsidRDefault="006D1518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зв’язок та співвідношення між публічним порядком та правами людини?</w:t>
      </w:r>
    </w:p>
    <w:p w:rsidR="006D1518" w:rsidRDefault="006D1518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зв’язок та співвідношення між публічним порядком та релігійним правом?</w:t>
      </w:r>
    </w:p>
    <w:p w:rsidR="006D1518" w:rsidRDefault="006D1518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та проаналізуйте практику застосування застереження про публічний порядок іноземними судами.</w:t>
      </w:r>
    </w:p>
    <w:p w:rsidR="006D1518" w:rsidRDefault="006D1518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правової несумісності та її співвідношення з публічним порядком.</w:t>
      </w:r>
    </w:p>
    <w:p w:rsidR="006D1518" w:rsidRDefault="00811299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Наслідки правової несумісності.</w:t>
      </w:r>
    </w:p>
    <w:p w:rsidR="00811299" w:rsidRDefault="00811299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Визначте основні варіанти вирішення проблеми правової несумісності.</w:t>
      </w:r>
    </w:p>
    <w:p w:rsidR="00811299" w:rsidRDefault="00811299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всі імперативні норми діючого українського законодавства є імперативними нормами з точки зору міжнародного приватного права?</w:t>
      </w:r>
    </w:p>
    <w:p w:rsidR="00811299" w:rsidRDefault="00811299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628">
        <w:rPr>
          <w:rFonts w:ascii="Times New Roman" w:hAnsi="Times New Roman" w:cs="Times New Roman"/>
          <w:sz w:val="28"/>
          <w:szCs w:val="28"/>
          <w:lang w:val="uk-UA"/>
        </w:rPr>
        <w:t>Назвіть основні недоліки концепції імперативних норм в МПП.</w:t>
      </w:r>
    </w:p>
    <w:p w:rsidR="000B0628" w:rsidRDefault="000B0628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імперативних норм МПП та односторонніх колізійних норм.</w:t>
      </w:r>
    </w:p>
    <w:p w:rsidR="000B0628" w:rsidRDefault="000B0628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949">
        <w:rPr>
          <w:rFonts w:ascii="Times New Roman" w:hAnsi="Times New Roman" w:cs="Times New Roman"/>
          <w:sz w:val="28"/>
          <w:szCs w:val="28"/>
          <w:lang w:val="uk-UA"/>
        </w:rPr>
        <w:t>Поняття та зміст принципу взаємності в МПП.</w:t>
      </w:r>
    </w:p>
    <w:p w:rsidR="00137949" w:rsidRDefault="00137949" w:rsidP="00E111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реторсій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МПП: поняття та особливості застосування.</w:t>
      </w:r>
    </w:p>
    <w:p w:rsidR="00137949" w:rsidRPr="00E111CE" w:rsidRDefault="00137949" w:rsidP="00137949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AA" w:rsidRDefault="00060D3D" w:rsidP="006B7EA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Заняття</w:t>
      </w:r>
      <w:r w:rsidR="006B7EAA" w:rsidRPr="004B2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4A8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B7EAA" w:rsidRPr="004B296D">
        <w:rPr>
          <w:rFonts w:ascii="Times New Roman" w:hAnsi="Times New Roman" w:cs="Times New Roman"/>
          <w:b/>
          <w:sz w:val="28"/>
          <w:szCs w:val="28"/>
          <w:lang w:val="uk-UA"/>
        </w:rPr>
        <w:t>. Колізійне регулювання окремих категорій приватних правовідносин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г.)</w:t>
      </w:r>
    </w:p>
    <w:p w:rsidR="006B7EAA" w:rsidRPr="00060D3D" w:rsidRDefault="006B7EAA" w:rsidP="00060D3D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60D3D">
        <w:rPr>
          <w:rFonts w:ascii="Times New Roman" w:hAnsi="Times New Roman" w:cs="Times New Roman"/>
          <w:sz w:val="28"/>
          <w:szCs w:val="28"/>
          <w:lang w:val="uk-UA"/>
        </w:rPr>
        <w:t>Колізійне регулювання речових прав.</w:t>
      </w:r>
    </w:p>
    <w:p w:rsidR="006B7EAA" w:rsidRDefault="006B7EAA" w:rsidP="00060D3D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Колізійне регулювання форми правочину.</w:t>
      </w:r>
    </w:p>
    <w:p w:rsidR="006B7EAA" w:rsidRDefault="006B7EAA" w:rsidP="00060D3D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Колізійне регулювання зобов’язань із завдання шкоди.</w:t>
      </w:r>
    </w:p>
    <w:p w:rsidR="006B7EAA" w:rsidRDefault="006B7EAA" w:rsidP="00060D3D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Колізійне регулювання спадкових відносин.</w:t>
      </w:r>
    </w:p>
    <w:p w:rsidR="00DB29DD" w:rsidRDefault="00DB29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949" w:rsidRDefault="00137949" w:rsidP="001379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137949" w:rsidRDefault="004A4A9A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права власності у правовідносинах з іноземним елементом.</w:t>
      </w:r>
    </w:p>
    <w:p w:rsidR="004A4A9A" w:rsidRDefault="004A4A9A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національний режим речі.</w:t>
      </w:r>
    </w:p>
    <w:p w:rsidR="004A4A9A" w:rsidRDefault="004A4A9A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сферу дії речового статуту.</w:t>
      </w:r>
    </w:p>
    <w:p w:rsidR="004A4A9A" w:rsidRDefault="004A4A9A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статусу речей, які знаходяться в дорозі.</w:t>
      </w:r>
    </w:p>
    <w:p w:rsidR="004A4A9A" w:rsidRDefault="004A4A9A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договорів про правову допомогу на речові права.</w:t>
      </w:r>
    </w:p>
    <w:p w:rsidR="004A4A9A" w:rsidRDefault="00403678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Прив’язки, які застосовують для колізійного регулювання форми правочину.</w:t>
      </w:r>
    </w:p>
    <w:p w:rsidR="00403678" w:rsidRDefault="00403678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форми зовнішньоекономічного договору (контракту) в Україні.</w:t>
      </w:r>
    </w:p>
    <w:p w:rsidR="00403678" w:rsidRDefault="00403678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Прив’язки, які застосовують для колізійного регулювання зобов’язань з завдання шкоди.</w:t>
      </w:r>
    </w:p>
    <w:p w:rsidR="00403678" w:rsidRDefault="00403678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Особливі правила, які застосовуються до зобов’язань щодо завдання шкоди.</w:t>
      </w:r>
    </w:p>
    <w:p w:rsidR="00403678" w:rsidRDefault="00403678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Колізійне регулювання зобов’язань із завдання шкоди в договорах про правову допомогу України з іншими державами.</w:t>
      </w:r>
    </w:p>
    <w:p w:rsidR="00403678" w:rsidRDefault="00403678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06">
        <w:rPr>
          <w:rFonts w:ascii="Times New Roman" w:hAnsi="Times New Roman" w:cs="Times New Roman"/>
          <w:sz w:val="28"/>
          <w:szCs w:val="28"/>
          <w:lang w:val="uk-UA"/>
        </w:rPr>
        <w:t>Прив’язки, які застосовують для колізійного регулювання спадкових правовідносин з іноземним елементом.</w:t>
      </w:r>
    </w:p>
    <w:p w:rsidR="00534206" w:rsidRDefault="00534206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останнього місця проживання спадкодавця.</w:t>
      </w:r>
    </w:p>
    <w:p w:rsidR="00534206" w:rsidRDefault="00534206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нерухомого майна в різних державах.</w:t>
      </w:r>
    </w:p>
    <w:p w:rsidR="00534206" w:rsidRDefault="00534206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форми заповіту в МПП.</w:t>
      </w:r>
    </w:p>
    <w:p w:rsidR="00534206" w:rsidRDefault="00534206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Проблема спадкування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відумерлого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майна.</w:t>
      </w:r>
    </w:p>
    <w:p w:rsidR="00534206" w:rsidRDefault="00534206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491">
        <w:rPr>
          <w:rFonts w:ascii="Times New Roman" w:hAnsi="Times New Roman" w:cs="Times New Roman"/>
          <w:sz w:val="28"/>
          <w:szCs w:val="28"/>
          <w:lang w:val="uk-UA"/>
        </w:rPr>
        <w:t>Правове регулювання питань спадкування в багатосторонніх міжнародних договорах.</w:t>
      </w:r>
    </w:p>
    <w:p w:rsidR="00943491" w:rsidRPr="00137949" w:rsidRDefault="00943491" w:rsidP="0013794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питань спадкування в двосторонніх міжнародних договорах.</w:t>
      </w:r>
    </w:p>
    <w:p w:rsidR="00DB29DD" w:rsidRDefault="00DB29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29DD" w:rsidRDefault="00DB29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4A89" w:rsidRDefault="00CA4A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E36C9" w:rsidRDefault="003E36C9" w:rsidP="009B31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6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</w:t>
      </w:r>
      <w:r w:rsidR="00026527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</w:p>
    <w:p w:rsidR="00D51082" w:rsidRDefault="00D51082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Богатина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Ю.Г. Оговорка о публичном порядке в международном частном праве: теоретические проблемы и современная практика. – М.: Статут, 2010. – 408 с.</w:t>
      </w:r>
    </w:p>
    <w:p w:rsidR="004901EA" w:rsidRDefault="004901EA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Борисова А.Н. Доктрина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отсылки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отсылки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праву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третьего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государства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renvoi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Книгодел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2009. – 176 с. </w:t>
      </w:r>
    </w:p>
    <w:p w:rsidR="003E36C9" w:rsidRPr="00702BB7" w:rsidRDefault="003E36C9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>П., Дориа Ж. Прецеденты в международном публичном и частном праве. – 2-е изд., доп. – М.: Издательство МНИМП, 1999. – 472 с.</w:t>
      </w:r>
    </w:p>
    <w:p w:rsidR="00702BB7" w:rsidRPr="003E36C9" w:rsidRDefault="00E31125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А., Мережко О. Методологія міжнародного приватного права // Приватне право. – 2013. – № 1. – С. 42-50.</w:t>
      </w:r>
    </w:p>
    <w:p w:rsidR="004901EA" w:rsidRDefault="004901EA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Звеков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Коллизии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праве. – М.: Волтерс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Клувер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2007. – 416 с.</w:t>
      </w:r>
    </w:p>
    <w:p w:rsidR="00213C6F" w:rsidRDefault="00213C6F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Кисіль В.І. Засоби вирішення специфічних колізій у міжнародному приватному праві // Актуальні проблеми міжнародних відносин. – 2009. – Випуск 86 (Частина І). – С. 97-120.</w:t>
      </w:r>
    </w:p>
    <w:p w:rsidR="005B5541" w:rsidRDefault="005B5541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Кисіль В.І. Міжнародне приватне право: питання кодифікації. – К.: Україна, 2000.</w:t>
      </w:r>
    </w:p>
    <w:p w:rsidR="00DF4995" w:rsidRDefault="00DF4995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 Курс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права: В 3-х т.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2002.</w:t>
      </w:r>
    </w:p>
    <w:p w:rsidR="007A3EFC" w:rsidRPr="00CA1FF1" w:rsidRDefault="007A3EFC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Макаров А.Н.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 международного частного права. – М.: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Книгодел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2005. – 184 с.</w:t>
      </w:r>
    </w:p>
    <w:p w:rsidR="00CA1FF1" w:rsidRDefault="00CA1FF1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Мережко 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частном праве. – К.: Юстиниан, 2003. – 176 с.</w:t>
      </w:r>
    </w:p>
    <w:p w:rsidR="00696F84" w:rsidRPr="00696F84" w:rsidRDefault="00696F84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Мережко 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Коллизионное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США.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Юстиниан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2003. </w:t>
      </w:r>
      <w:r w:rsidR="009E638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386">
        <w:rPr>
          <w:rFonts w:ascii="Times New Roman" w:hAnsi="Times New Roman" w:cs="Times New Roman"/>
          <w:sz w:val="28"/>
          <w:szCs w:val="28"/>
          <w:lang w:val="uk-UA"/>
        </w:rPr>
        <w:t>136 с.</w:t>
      </w:r>
    </w:p>
    <w:p w:rsidR="00080D33" w:rsidRDefault="00080D33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Мережко А.А. Наука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28A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8AA">
        <w:rPr>
          <w:rFonts w:ascii="Times New Roman" w:hAnsi="Times New Roman" w:cs="Times New Roman"/>
          <w:sz w:val="28"/>
          <w:szCs w:val="28"/>
          <w:lang w:val="uk-UA"/>
        </w:rPr>
        <w:t>К.: Таксон, 2006. – 356 с.</w:t>
      </w:r>
    </w:p>
    <w:p w:rsidR="005B5541" w:rsidRDefault="005B5541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Мироненко І.В. Міжнародне приватне право. Навчальний посібник.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2011. – 271 с.</w:t>
      </w:r>
    </w:p>
    <w:p w:rsidR="005E2D72" w:rsidRDefault="005E2D72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Міжнародне приватне право: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За ред. В.М. Гайворонського, В.П.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Жушмана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Юрінком Інтер, 2007. – 368 с.</w:t>
      </w:r>
    </w:p>
    <w:p w:rsidR="0022087B" w:rsidRDefault="0022087B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І.І. Килимник, А.М.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Бровдій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О.М. Бекетова. – Харків: ХНУМГ ім. О.М. Бекетова, 2018. – 111 с.  </w:t>
      </w:r>
    </w:p>
    <w:p w:rsidR="006200B7" w:rsidRDefault="006200B7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 в Київському університеті : у 2 т. Т. 1. 1835-1991 / за ред. А.С.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-поліграфічний центр «Київський університет», 2009. – 495 с.</w:t>
      </w:r>
    </w:p>
    <w:p w:rsidR="00622F4D" w:rsidRDefault="00622F4D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 в Київському університеті : у 2 т. Т. 2. 1992-2007 / за ред. А.С.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-поліграфічний центр «Київський університет», 2009. – 791 с.</w:t>
      </w:r>
    </w:p>
    <w:p w:rsidR="005B5541" w:rsidRDefault="005B5541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Загальна частина: підручник / за ред. А.С.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В.І. Кисіля.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 – 376 с.</w:t>
      </w:r>
    </w:p>
    <w:p w:rsidR="009E6386" w:rsidRPr="009E6386" w:rsidRDefault="009E6386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Иностранное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судебной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М.: Волтерс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Клувер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2004. – 176 с.</w:t>
      </w:r>
    </w:p>
    <w:p w:rsidR="003E36C9" w:rsidRPr="003E36C9" w:rsidRDefault="003E36C9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Толстых В.Л. Международное частное право: коллизионное регулирование. – СПб.: Изд-во Р. Асланова «Юридический центр Пресс», 2004. – 526 с. </w:t>
      </w:r>
    </w:p>
    <w:p w:rsidR="003E36C9" w:rsidRPr="003E36C9" w:rsidRDefault="003E36C9" w:rsidP="009B31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Толстых В.Л. Нормы иностранного права в международном частном праве Российской Федерации. – СПб.: Изд-во Р. Асланова «Юридический центр Пресс», 2006. – 266 с.</w:t>
      </w:r>
    </w:p>
    <w:p w:rsidR="003E36C9" w:rsidRPr="003E36C9" w:rsidRDefault="003E36C9" w:rsidP="003E36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36C9" w:rsidRPr="003E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E57"/>
    <w:multiLevelType w:val="hybridMultilevel"/>
    <w:tmpl w:val="A9C43272"/>
    <w:lvl w:ilvl="0" w:tplc="B6B25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573D16"/>
    <w:multiLevelType w:val="hybridMultilevel"/>
    <w:tmpl w:val="3C7A8104"/>
    <w:lvl w:ilvl="0" w:tplc="A0822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7F4E38"/>
    <w:multiLevelType w:val="hybridMultilevel"/>
    <w:tmpl w:val="7FDCA676"/>
    <w:lvl w:ilvl="0" w:tplc="A6C8D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EB2DFB"/>
    <w:multiLevelType w:val="hybridMultilevel"/>
    <w:tmpl w:val="90F6D4CE"/>
    <w:lvl w:ilvl="0" w:tplc="2912E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131C76"/>
    <w:multiLevelType w:val="hybridMultilevel"/>
    <w:tmpl w:val="334C388A"/>
    <w:lvl w:ilvl="0" w:tplc="293A1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730B9F"/>
    <w:multiLevelType w:val="hybridMultilevel"/>
    <w:tmpl w:val="29560FD0"/>
    <w:lvl w:ilvl="0" w:tplc="14F2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F57153"/>
    <w:multiLevelType w:val="hybridMultilevel"/>
    <w:tmpl w:val="E2F8075C"/>
    <w:lvl w:ilvl="0" w:tplc="DA627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31739E9"/>
    <w:multiLevelType w:val="hybridMultilevel"/>
    <w:tmpl w:val="11F8B222"/>
    <w:lvl w:ilvl="0" w:tplc="2278B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BC54BF"/>
    <w:multiLevelType w:val="hybridMultilevel"/>
    <w:tmpl w:val="037CFCE0"/>
    <w:lvl w:ilvl="0" w:tplc="F48AE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237993"/>
    <w:multiLevelType w:val="hybridMultilevel"/>
    <w:tmpl w:val="38C690B0"/>
    <w:lvl w:ilvl="0" w:tplc="D6504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7A7F51"/>
    <w:multiLevelType w:val="hybridMultilevel"/>
    <w:tmpl w:val="FDCE634E"/>
    <w:lvl w:ilvl="0" w:tplc="303A8C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FA02F0A"/>
    <w:multiLevelType w:val="hybridMultilevel"/>
    <w:tmpl w:val="9C82D6A4"/>
    <w:lvl w:ilvl="0" w:tplc="3F6A3FC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 w15:restartNumberingAfterBreak="0">
    <w:nsid w:val="43D16C97"/>
    <w:multiLevelType w:val="hybridMultilevel"/>
    <w:tmpl w:val="714E3302"/>
    <w:lvl w:ilvl="0" w:tplc="4874D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D545B95"/>
    <w:multiLevelType w:val="hybridMultilevel"/>
    <w:tmpl w:val="1F4602E6"/>
    <w:lvl w:ilvl="0" w:tplc="2070F1A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0F642F1"/>
    <w:multiLevelType w:val="hybridMultilevel"/>
    <w:tmpl w:val="660674DE"/>
    <w:lvl w:ilvl="0" w:tplc="68748A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A577B7"/>
    <w:multiLevelType w:val="hybridMultilevel"/>
    <w:tmpl w:val="71A8CB32"/>
    <w:lvl w:ilvl="0" w:tplc="6EB81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FF3881"/>
    <w:multiLevelType w:val="hybridMultilevel"/>
    <w:tmpl w:val="1F3CB626"/>
    <w:lvl w:ilvl="0" w:tplc="6FC8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9FB3C0C"/>
    <w:multiLevelType w:val="hybridMultilevel"/>
    <w:tmpl w:val="78F4B6F6"/>
    <w:lvl w:ilvl="0" w:tplc="CEA06E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E5F3027"/>
    <w:multiLevelType w:val="hybridMultilevel"/>
    <w:tmpl w:val="95BE0E4A"/>
    <w:lvl w:ilvl="0" w:tplc="F516D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109689D"/>
    <w:multiLevelType w:val="hybridMultilevel"/>
    <w:tmpl w:val="7944B8FE"/>
    <w:lvl w:ilvl="0" w:tplc="41802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DBB60D0"/>
    <w:multiLevelType w:val="hybridMultilevel"/>
    <w:tmpl w:val="1DF21D7C"/>
    <w:lvl w:ilvl="0" w:tplc="3F74B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37C1CCE"/>
    <w:multiLevelType w:val="hybridMultilevel"/>
    <w:tmpl w:val="EF68F404"/>
    <w:lvl w:ilvl="0" w:tplc="21D09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37E683D"/>
    <w:multiLevelType w:val="hybridMultilevel"/>
    <w:tmpl w:val="EFD67430"/>
    <w:lvl w:ilvl="0" w:tplc="EDFEB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9"/>
  </w:num>
  <w:num w:numId="6">
    <w:abstractNumId w:val="18"/>
  </w:num>
  <w:num w:numId="7">
    <w:abstractNumId w:val="22"/>
  </w:num>
  <w:num w:numId="8">
    <w:abstractNumId w:val="15"/>
  </w:num>
  <w:num w:numId="9">
    <w:abstractNumId w:val="1"/>
  </w:num>
  <w:num w:numId="10">
    <w:abstractNumId w:val="6"/>
  </w:num>
  <w:num w:numId="11">
    <w:abstractNumId w:val="21"/>
  </w:num>
  <w:num w:numId="12">
    <w:abstractNumId w:val="16"/>
  </w:num>
  <w:num w:numId="13">
    <w:abstractNumId w:val="11"/>
  </w:num>
  <w:num w:numId="14">
    <w:abstractNumId w:val="7"/>
  </w:num>
  <w:num w:numId="15">
    <w:abstractNumId w:val="3"/>
  </w:num>
  <w:num w:numId="16">
    <w:abstractNumId w:val="2"/>
  </w:num>
  <w:num w:numId="17">
    <w:abstractNumId w:val="9"/>
  </w:num>
  <w:num w:numId="18">
    <w:abstractNumId w:val="20"/>
  </w:num>
  <w:num w:numId="19">
    <w:abstractNumId w:val="13"/>
  </w:num>
  <w:num w:numId="20">
    <w:abstractNumId w:val="10"/>
  </w:num>
  <w:num w:numId="21">
    <w:abstractNumId w:val="14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C9"/>
    <w:rsid w:val="00026527"/>
    <w:rsid w:val="00055147"/>
    <w:rsid w:val="000579EA"/>
    <w:rsid w:val="000607FC"/>
    <w:rsid w:val="00060D3D"/>
    <w:rsid w:val="00075AAA"/>
    <w:rsid w:val="00080D33"/>
    <w:rsid w:val="000B0628"/>
    <w:rsid w:val="000C6FB9"/>
    <w:rsid w:val="000E714D"/>
    <w:rsid w:val="000F4406"/>
    <w:rsid w:val="001044AC"/>
    <w:rsid w:val="00135A52"/>
    <w:rsid w:val="00137949"/>
    <w:rsid w:val="001B3E58"/>
    <w:rsid w:val="001C2DD4"/>
    <w:rsid w:val="001F7D4F"/>
    <w:rsid w:val="00213C6F"/>
    <w:rsid w:val="0022087B"/>
    <w:rsid w:val="002519E1"/>
    <w:rsid w:val="002E7BB5"/>
    <w:rsid w:val="00373218"/>
    <w:rsid w:val="003773E8"/>
    <w:rsid w:val="003C21F7"/>
    <w:rsid w:val="003E36C9"/>
    <w:rsid w:val="00403678"/>
    <w:rsid w:val="004278BD"/>
    <w:rsid w:val="00435E33"/>
    <w:rsid w:val="004901EA"/>
    <w:rsid w:val="004A4A9A"/>
    <w:rsid w:val="004B296D"/>
    <w:rsid w:val="004B3003"/>
    <w:rsid w:val="00534206"/>
    <w:rsid w:val="005B5541"/>
    <w:rsid w:val="005E2D72"/>
    <w:rsid w:val="006200B7"/>
    <w:rsid w:val="00622F4D"/>
    <w:rsid w:val="00626019"/>
    <w:rsid w:val="00675997"/>
    <w:rsid w:val="00696F84"/>
    <w:rsid w:val="006B7EAA"/>
    <w:rsid w:val="006D1518"/>
    <w:rsid w:val="006E16B5"/>
    <w:rsid w:val="006F4B9C"/>
    <w:rsid w:val="00702BB7"/>
    <w:rsid w:val="00790129"/>
    <w:rsid w:val="007A3EFC"/>
    <w:rsid w:val="007B1FFD"/>
    <w:rsid w:val="007D56AB"/>
    <w:rsid w:val="007D59C0"/>
    <w:rsid w:val="00811299"/>
    <w:rsid w:val="008F01FF"/>
    <w:rsid w:val="00913E31"/>
    <w:rsid w:val="00943491"/>
    <w:rsid w:val="00963A2B"/>
    <w:rsid w:val="00970D26"/>
    <w:rsid w:val="009A188F"/>
    <w:rsid w:val="009A3427"/>
    <w:rsid w:val="009B31D4"/>
    <w:rsid w:val="009E6386"/>
    <w:rsid w:val="009F3F4D"/>
    <w:rsid w:val="00A00C67"/>
    <w:rsid w:val="00A062A0"/>
    <w:rsid w:val="00A107F9"/>
    <w:rsid w:val="00A25E91"/>
    <w:rsid w:val="00A47506"/>
    <w:rsid w:val="00AE77A9"/>
    <w:rsid w:val="00B8095C"/>
    <w:rsid w:val="00B9452B"/>
    <w:rsid w:val="00BE160B"/>
    <w:rsid w:val="00BE4A87"/>
    <w:rsid w:val="00BF3B3C"/>
    <w:rsid w:val="00BF5409"/>
    <w:rsid w:val="00CA1FF1"/>
    <w:rsid w:val="00CA4A89"/>
    <w:rsid w:val="00CA7ED6"/>
    <w:rsid w:val="00CC70B4"/>
    <w:rsid w:val="00CF6F5E"/>
    <w:rsid w:val="00D51082"/>
    <w:rsid w:val="00D65BE9"/>
    <w:rsid w:val="00D728AA"/>
    <w:rsid w:val="00D82A14"/>
    <w:rsid w:val="00D947B2"/>
    <w:rsid w:val="00DB29DD"/>
    <w:rsid w:val="00DC0FE3"/>
    <w:rsid w:val="00DF4995"/>
    <w:rsid w:val="00DF5399"/>
    <w:rsid w:val="00E111CE"/>
    <w:rsid w:val="00E16E79"/>
    <w:rsid w:val="00E224AC"/>
    <w:rsid w:val="00E31125"/>
    <w:rsid w:val="00E72D65"/>
    <w:rsid w:val="00E87747"/>
    <w:rsid w:val="00EA38A4"/>
    <w:rsid w:val="00EE6959"/>
    <w:rsid w:val="00F06DB7"/>
    <w:rsid w:val="00F31381"/>
    <w:rsid w:val="00F96DE5"/>
    <w:rsid w:val="00FA16EC"/>
    <w:rsid w:val="00FC5082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CD08"/>
  <w15:chartTrackingRefBased/>
  <w15:docId w15:val="{232F7576-B984-40ED-B3E4-08F3815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11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triadama@gmail.com</cp:lastModifiedBy>
  <cp:revision>49</cp:revision>
  <dcterms:created xsi:type="dcterms:W3CDTF">2021-01-02T13:01:00Z</dcterms:created>
  <dcterms:modified xsi:type="dcterms:W3CDTF">2023-02-17T09:55:00Z</dcterms:modified>
</cp:coreProperties>
</file>