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B2E18" w14:textId="77777777" w:rsidR="00E50E5C" w:rsidRPr="0085087F" w:rsidRDefault="00E50E5C" w:rsidP="00404B63">
      <w:pPr>
        <w:ind w:firstLine="426"/>
        <w:contextualSpacing/>
        <w:jc w:val="center"/>
        <w:rPr>
          <w:rFonts w:eastAsia="Times New Roman"/>
          <w:bCs/>
          <w:color w:val="000000"/>
          <w:sz w:val="32"/>
          <w:szCs w:val="32"/>
          <w:lang w:val="uk-UA"/>
        </w:rPr>
      </w:pPr>
      <w:r w:rsidRPr="0085087F">
        <w:rPr>
          <w:rFonts w:eastAsia="Times New Roman"/>
          <w:bCs/>
          <w:color w:val="000000"/>
          <w:sz w:val="32"/>
          <w:szCs w:val="32"/>
          <w:lang w:val="uk-UA"/>
        </w:rPr>
        <w:t>Міністерство освіти і науки України</w:t>
      </w:r>
    </w:p>
    <w:p w14:paraId="2FB417C6" w14:textId="77777777" w:rsidR="00E50E5C" w:rsidRPr="0085087F" w:rsidRDefault="00E50E5C" w:rsidP="00404B63">
      <w:pPr>
        <w:ind w:firstLine="426"/>
        <w:contextualSpacing/>
        <w:jc w:val="center"/>
        <w:rPr>
          <w:rFonts w:eastAsia="Times New Roman"/>
          <w:bCs/>
          <w:color w:val="000000"/>
          <w:sz w:val="32"/>
          <w:szCs w:val="32"/>
          <w:lang w:val="uk-UA"/>
        </w:rPr>
      </w:pPr>
      <w:r w:rsidRPr="0085087F">
        <w:rPr>
          <w:rFonts w:eastAsia="Times New Roman"/>
          <w:bCs/>
          <w:color w:val="000000"/>
          <w:sz w:val="32"/>
          <w:szCs w:val="32"/>
          <w:lang w:val="uk-UA"/>
        </w:rPr>
        <w:t>Львівський національний університет імені Івана Франка</w:t>
      </w:r>
    </w:p>
    <w:p w14:paraId="2B00E497" w14:textId="77777777" w:rsidR="00E50E5C" w:rsidRPr="0085087F" w:rsidRDefault="00E50E5C" w:rsidP="00404B63">
      <w:pPr>
        <w:ind w:firstLine="426"/>
        <w:contextualSpacing/>
        <w:jc w:val="center"/>
        <w:rPr>
          <w:rFonts w:eastAsia="Times New Roman"/>
          <w:bCs/>
          <w:color w:val="000000"/>
          <w:sz w:val="32"/>
          <w:szCs w:val="32"/>
          <w:lang w:val="uk-UA"/>
        </w:rPr>
      </w:pPr>
      <w:r w:rsidRPr="0085087F">
        <w:rPr>
          <w:rFonts w:eastAsia="Times New Roman"/>
          <w:bCs/>
          <w:color w:val="000000"/>
          <w:sz w:val="32"/>
          <w:szCs w:val="32"/>
          <w:lang w:val="uk-UA"/>
        </w:rPr>
        <w:t>Кафедра міжнародного права</w:t>
      </w:r>
    </w:p>
    <w:p w14:paraId="5C4E50A4" w14:textId="77777777" w:rsidR="00E50E5C" w:rsidRPr="0085087F" w:rsidRDefault="00E50E5C" w:rsidP="00404B63">
      <w:pPr>
        <w:ind w:firstLine="426"/>
        <w:contextualSpacing/>
        <w:jc w:val="center"/>
        <w:rPr>
          <w:rFonts w:eastAsia="Times New Roman"/>
          <w:b/>
          <w:bCs/>
          <w:color w:val="000000"/>
          <w:sz w:val="28"/>
          <w:szCs w:val="28"/>
          <w:lang w:val="uk-UA"/>
        </w:rPr>
      </w:pPr>
    </w:p>
    <w:p w14:paraId="437890F9" w14:textId="77777777" w:rsidR="00E50E5C" w:rsidRPr="0085087F" w:rsidRDefault="00E50E5C" w:rsidP="00404B63">
      <w:pPr>
        <w:ind w:firstLine="426"/>
        <w:contextualSpacing/>
        <w:jc w:val="center"/>
        <w:rPr>
          <w:rFonts w:eastAsia="Times New Roman"/>
          <w:b/>
          <w:bCs/>
          <w:color w:val="000000"/>
          <w:sz w:val="28"/>
          <w:szCs w:val="28"/>
          <w:lang w:val="uk-UA"/>
        </w:rPr>
      </w:pPr>
    </w:p>
    <w:p w14:paraId="035E81CB" w14:textId="77777777" w:rsidR="00E50E5C" w:rsidRPr="0085087F" w:rsidRDefault="00E50E5C" w:rsidP="00404B63">
      <w:pPr>
        <w:ind w:firstLine="426"/>
        <w:contextualSpacing/>
        <w:jc w:val="center"/>
        <w:rPr>
          <w:rFonts w:eastAsia="Times New Roman"/>
          <w:b/>
          <w:bCs/>
          <w:color w:val="000000"/>
          <w:sz w:val="28"/>
          <w:szCs w:val="28"/>
          <w:lang w:val="uk-UA"/>
        </w:rPr>
      </w:pPr>
    </w:p>
    <w:p w14:paraId="5BA5FA59" w14:textId="77777777" w:rsidR="00E50E5C" w:rsidRPr="0085087F" w:rsidRDefault="00E50E5C" w:rsidP="00404B63">
      <w:pPr>
        <w:ind w:firstLine="426"/>
        <w:contextualSpacing/>
        <w:jc w:val="center"/>
        <w:rPr>
          <w:rFonts w:eastAsia="Times New Roman"/>
          <w:b/>
          <w:bCs/>
          <w:color w:val="000000"/>
          <w:sz w:val="28"/>
          <w:szCs w:val="28"/>
          <w:lang w:val="uk-UA"/>
        </w:rPr>
      </w:pPr>
    </w:p>
    <w:p w14:paraId="09820B9E" w14:textId="77777777" w:rsidR="00E50E5C" w:rsidRPr="0085087F" w:rsidRDefault="00E50E5C" w:rsidP="00404B63">
      <w:pPr>
        <w:ind w:firstLine="426"/>
        <w:contextualSpacing/>
        <w:jc w:val="center"/>
        <w:rPr>
          <w:rFonts w:eastAsia="Times New Roman"/>
          <w:b/>
          <w:bCs/>
          <w:color w:val="000000"/>
          <w:sz w:val="28"/>
          <w:szCs w:val="28"/>
          <w:lang w:val="en-US"/>
        </w:rPr>
      </w:pPr>
    </w:p>
    <w:p w14:paraId="5D04535C" w14:textId="77777777" w:rsidR="00E50E5C" w:rsidRPr="0085087F" w:rsidRDefault="00E50E5C" w:rsidP="00404B63">
      <w:pPr>
        <w:ind w:firstLine="426"/>
        <w:contextualSpacing/>
        <w:jc w:val="center"/>
        <w:rPr>
          <w:rFonts w:eastAsia="Times New Roman"/>
          <w:b/>
          <w:bCs/>
          <w:color w:val="000000"/>
          <w:sz w:val="28"/>
          <w:szCs w:val="28"/>
          <w:lang w:val="uk-UA"/>
        </w:rPr>
      </w:pPr>
      <w:r w:rsidRPr="0085087F">
        <w:rPr>
          <w:rFonts w:eastAsia="Times New Roman"/>
          <w:b/>
          <w:bCs/>
          <w:noProof/>
          <w:color w:val="000000"/>
          <w:sz w:val="28"/>
          <w:szCs w:val="28"/>
        </w:rPr>
        <w:drawing>
          <wp:inline distT="0" distB="0" distL="0" distR="0" wp14:anchorId="0EDAFA74" wp14:editId="01C6FFBF">
            <wp:extent cx="1457325" cy="1800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1457325" cy="1800225"/>
                    </a:xfrm>
                    <a:prstGeom prst="rect">
                      <a:avLst/>
                    </a:prstGeom>
                    <a:noFill/>
                    <a:ln w="9525">
                      <a:noFill/>
                      <a:miter lim="800000"/>
                      <a:headEnd/>
                      <a:tailEnd/>
                    </a:ln>
                  </pic:spPr>
                </pic:pic>
              </a:graphicData>
            </a:graphic>
          </wp:inline>
        </w:drawing>
      </w:r>
    </w:p>
    <w:p w14:paraId="09FEDBA6" w14:textId="77777777" w:rsidR="00E50E5C" w:rsidRPr="0085087F" w:rsidRDefault="00E50E5C" w:rsidP="00404B63">
      <w:pPr>
        <w:ind w:firstLine="426"/>
        <w:contextualSpacing/>
        <w:jc w:val="center"/>
        <w:rPr>
          <w:rFonts w:eastAsia="Times New Roman"/>
          <w:b/>
          <w:bCs/>
          <w:color w:val="000000"/>
          <w:sz w:val="28"/>
          <w:szCs w:val="28"/>
          <w:lang w:val="en-US"/>
        </w:rPr>
      </w:pPr>
    </w:p>
    <w:p w14:paraId="113D2003" w14:textId="77777777" w:rsidR="00E50E5C" w:rsidRPr="0085087F" w:rsidRDefault="00E50E5C" w:rsidP="00404B63">
      <w:pPr>
        <w:ind w:firstLine="426"/>
        <w:contextualSpacing/>
        <w:jc w:val="center"/>
        <w:rPr>
          <w:rFonts w:eastAsia="Times New Roman"/>
          <w:b/>
          <w:bCs/>
          <w:color w:val="000000"/>
          <w:sz w:val="32"/>
          <w:szCs w:val="32"/>
          <w:lang w:val="en-US"/>
        </w:rPr>
      </w:pPr>
    </w:p>
    <w:p w14:paraId="7101C91C" w14:textId="77777777" w:rsidR="00E50E5C" w:rsidRPr="0085087F" w:rsidRDefault="00E50E5C" w:rsidP="00404B63">
      <w:pPr>
        <w:ind w:firstLine="426"/>
        <w:contextualSpacing/>
        <w:jc w:val="center"/>
        <w:rPr>
          <w:rFonts w:eastAsia="Times New Roman"/>
          <w:b/>
          <w:bCs/>
          <w:color w:val="000000"/>
          <w:sz w:val="32"/>
          <w:szCs w:val="32"/>
          <w:lang w:val="uk-UA"/>
        </w:rPr>
      </w:pPr>
      <w:r w:rsidRPr="0085087F">
        <w:rPr>
          <w:rFonts w:eastAsia="Times New Roman"/>
          <w:b/>
          <w:bCs/>
          <w:color w:val="000000"/>
          <w:sz w:val="32"/>
          <w:szCs w:val="32"/>
          <w:lang w:val="uk-UA"/>
        </w:rPr>
        <w:t>Серія міжнародне право</w:t>
      </w:r>
    </w:p>
    <w:p w14:paraId="6C8D35F3" w14:textId="77777777" w:rsidR="00E50E5C" w:rsidRPr="0085087F" w:rsidRDefault="00E50E5C" w:rsidP="00404B63">
      <w:pPr>
        <w:ind w:firstLine="426"/>
        <w:contextualSpacing/>
        <w:jc w:val="center"/>
        <w:rPr>
          <w:rFonts w:eastAsia="Times New Roman"/>
          <w:b/>
          <w:bCs/>
          <w:color w:val="000000"/>
          <w:sz w:val="32"/>
          <w:szCs w:val="32"/>
        </w:rPr>
      </w:pPr>
    </w:p>
    <w:p w14:paraId="005B9202" w14:textId="77777777" w:rsidR="00E50E5C" w:rsidRPr="0085087F" w:rsidRDefault="00E50E5C" w:rsidP="00404B63">
      <w:pPr>
        <w:ind w:firstLine="426"/>
        <w:contextualSpacing/>
        <w:jc w:val="center"/>
        <w:rPr>
          <w:rFonts w:eastAsia="Times New Roman"/>
          <w:b/>
          <w:bCs/>
          <w:color w:val="000000"/>
          <w:sz w:val="32"/>
          <w:szCs w:val="32"/>
        </w:rPr>
      </w:pPr>
    </w:p>
    <w:p w14:paraId="53FD0B66" w14:textId="77777777" w:rsidR="00E50E5C" w:rsidRPr="0085087F" w:rsidRDefault="00E50E5C" w:rsidP="00404B63">
      <w:pPr>
        <w:ind w:firstLine="426"/>
        <w:contextualSpacing/>
        <w:jc w:val="center"/>
        <w:rPr>
          <w:rFonts w:eastAsia="Times New Roman"/>
          <w:b/>
          <w:bCs/>
          <w:color w:val="000000"/>
          <w:sz w:val="32"/>
          <w:szCs w:val="32"/>
          <w:lang w:val="uk-UA"/>
        </w:rPr>
      </w:pPr>
    </w:p>
    <w:p w14:paraId="2DAB3C7F" w14:textId="641BFB33" w:rsidR="00E50E5C" w:rsidRPr="0085087F" w:rsidRDefault="00E50E5C" w:rsidP="00404B63">
      <w:pPr>
        <w:ind w:firstLine="426"/>
        <w:contextualSpacing/>
        <w:jc w:val="center"/>
        <w:rPr>
          <w:rFonts w:eastAsia="Times New Roman"/>
          <w:b/>
          <w:bCs/>
          <w:color w:val="000000"/>
          <w:sz w:val="32"/>
          <w:szCs w:val="32"/>
          <w:lang w:val="uk-UA"/>
        </w:rPr>
      </w:pPr>
      <w:r w:rsidRPr="0085087F">
        <w:rPr>
          <w:rFonts w:eastAsia="Times New Roman"/>
          <w:b/>
          <w:bCs/>
          <w:color w:val="000000"/>
          <w:sz w:val="32"/>
          <w:szCs w:val="32"/>
          <w:lang w:val="uk-UA"/>
        </w:rPr>
        <w:t>МІЖНАРОДН</w:t>
      </w:r>
      <w:r w:rsidR="00B34DF3" w:rsidRPr="0085087F">
        <w:rPr>
          <w:rFonts w:eastAsia="Times New Roman"/>
          <w:b/>
          <w:bCs/>
          <w:color w:val="000000"/>
          <w:sz w:val="32"/>
          <w:szCs w:val="32"/>
          <w:lang w:val="uk-UA"/>
        </w:rPr>
        <w:t xml:space="preserve">Е </w:t>
      </w:r>
      <w:r w:rsidR="00225899" w:rsidRPr="0085087F">
        <w:rPr>
          <w:rFonts w:eastAsia="Times New Roman"/>
          <w:b/>
          <w:bCs/>
          <w:color w:val="000000"/>
          <w:sz w:val="32"/>
          <w:szCs w:val="32"/>
          <w:lang w:val="uk-UA"/>
        </w:rPr>
        <w:t>ІНФОРМАЦІЙНЕ</w:t>
      </w:r>
      <w:r w:rsidRPr="0085087F">
        <w:rPr>
          <w:rFonts w:eastAsia="Times New Roman"/>
          <w:b/>
          <w:bCs/>
          <w:color w:val="000000"/>
          <w:sz w:val="32"/>
          <w:szCs w:val="32"/>
          <w:lang w:val="uk-UA"/>
        </w:rPr>
        <w:t xml:space="preserve"> </w:t>
      </w:r>
      <w:r w:rsidR="00B34DF3" w:rsidRPr="0085087F">
        <w:rPr>
          <w:rFonts w:eastAsia="Times New Roman"/>
          <w:b/>
          <w:bCs/>
          <w:color w:val="000000"/>
          <w:sz w:val="32"/>
          <w:szCs w:val="32"/>
          <w:lang w:val="uk-UA"/>
        </w:rPr>
        <w:t>ПРАВО</w:t>
      </w:r>
    </w:p>
    <w:p w14:paraId="1D3CA057" w14:textId="77777777" w:rsidR="00E50E5C" w:rsidRPr="0085087F" w:rsidRDefault="00E50E5C" w:rsidP="00404B63">
      <w:pPr>
        <w:ind w:firstLine="426"/>
        <w:contextualSpacing/>
        <w:jc w:val="center"/>
        <w:rPr>
          <w:rFonts w:eastAsia="Times New Roman"/>
          <w:b/>
          <w:bCs/>
          <w:color w:val="000000"/>
          <w:sz w:val="32"/>
          <w:szCs w:val="32"/>
        </w:rPr>
      </w:pPr>
    </w:p>
    <w:p w14:paraId="39DFF908" w14:textId="77777777" w:rsidR="00E50E5C" w:rsidRPr="0085087F" w:rsidRDefault="00E50E5C" w:rsidP="00404B63">
      <w:pPr>
        <w:ind w:firstLine="426"/>
        <w:contextualSpacing/>
        <w:jc w:val="center"/>
        <w:rPr>
          <w:rFonts w:eastAsia="Times New Roman"/>
          <w:b/>
          <w:bCs/>
          <w:color w:val="000000"/>
          <w:sz w:val="32"/>
          <w:szCs w:val="32"/>
        </w:rPr>
      </w:pPr>
    </w:p>
    <w:p w14:paraId="6061700F" w14:textId="77777777" w:rsidR="00E50E5C" w:rsidRPr="0085087F" w:rsidRDefault="00E50E5C" w:rsidP="00404B63">
      <w:pPr>
        <w:ind w:firstLine="426"/>
        <w:contextualSpacing/>
        <w:jc w:val="center"/>
        <w:rPr>
          <w:rFonts w:eastAsia="Times New Roman"/>
          <w:b/>
          <w:bCs/>
          <w:color w:val="000000"/>
          <w:sz w:val="32"/>
          <w:szCs w:val="32"/>
        </w:rPr>
      </w:pPr>
    </w:p>
    <w:p w14:paraId="1514EC95" w14:textId="77777777" w:rsidR="00E50E5C" w:rsidRPr="0085087F" w:rsidRDefault="00E50E5C" w:rsidP="00404B63">
      <w:pPr>
        <w:ind w:firstLine="426"/>
        <w:contextualSpacing/>
        <w:jc w:val="center"/>
        <w:rPr>
          <w:rFonts w:eastAsia="Times New Roman"/>
          <w:b/>
          <w:bCs/>
          <w:color w:val="000000"/>
          <w:sz w:val="32"/>
          <w:szCs w:val="32"/>
        </w:rPr>
      </w:pPr>
    </w:p>
    <w:p w14:paraId="5EC4D0A4" w14:textId="77777777" w:rsidR="00E50E5C" w:rsidRPr="0085087F" w:rsidRDefault="00E50E5C" w:rsidP="00404B63">
      <w:pPr>
        <w:ind w:firstLine="426"/>
        <w:contextualSpacing/>
        <w:jc w:val="center"/>
        <w:rPr>
          <w:rFonts w:eastAsia="Times New Roman"/>
          <w:b/>
          <w:bCs/>
          <w:color w:val="000000"/>
          <w:sz w:val="32"/>
          <w:szCs w:val="32"/>
          <w:lang w:val="uk-UA"/>
        </w:rPr>
      </w:pPr>
    </w:p>
    <w:p w14:paraId="3F850C7A" w14:textId="77777777" w:rsidR="00E50E5C" w:rsidRPr="0085087F" w:rsidRDefault="00E50E5C" w:rsidP="00404B63">
      <w:pPr>
        <w:ind w:firstLine="426"/>
        <w:contextualSpacing/>
        <w:jc w:val="center"/>
        <w:rPr>
          <w:rFonts w:eastAsia="Times New Roman"/>
          <w:b/>
          <w:bCs/>
          <w:color w:val="000000"/>
          <w:sz w:val="32"/>
          <w:szCs w:val="32"/>
          <w:lang w:val="uk-UA"/>
        </w:rPr>
      </w:pPr>
      <w:r w:rsidRPr="0085087F">
        <w:rPr>
          <w:rFonts w:eastAsia="Times New Roman"/>
          <w:bCs/>
          <w:color w:val="000000"/>
          <w:sz w:val="32"/>
          <w:szCs w:val="32"/>
          <w:lang w:val="uk-UA"/>
        </w:rPr>
        <w:t>Програма навчальної дисципліни та плани семінарських занять для студентів факультету міжнародних відносин</w:t>
      </w:r>
    </w:p>
    <w:p w14:paraId="6E3C898C" w14:textId="77777777" w:rsidR="00E50E5C" w:rsidRPr="0085087F" w:rsidRDefault="00E50E5C" w:rsidP="00404B63">
      <w:pPr>
        <w:ind w:firstLine="426"/>
        <w:contextualSpacing/>
        <w:jc w:val="center"/>
        <w:rPr>
          <w:rFonts w:eastAsia="Times New Roman"/>
          <w:b/>
          <w:bCs/>
          <w:color w:val="000000"/>
          <w:sz w:val="32"/>
          <w:szCs w:val="32"/>
          <w:lang w:val="uk-UA"/>
        </w:rPr>
      </w:pPr>
    </w:p>
    <w:p w14:paraId="2375A8E9" w14:textId="77777777" w:rsidR="00E50E5C" w:rsidRPr="0085087F" w:rsidRDefault="00E50E5C" w:rsidP="00404B63">
      <w:pPr>
        <w:ind w:firstLine="426"/>
        <w:contextualSpacing/>
        <w:jc w:val="center"/>
        <w:rPr>
          <w:rFonts w:eastAsia="Times New Roman"/>
          <w:b/>
          <w:bCs/>
          <w:color w:val="000000"/>
          <w:sz w:val="32"/>
          <w:szCs w:val="32"/>
        </w:rPr>
      </w:pPr>
    </w:p>
    <w:p w14:paraId="73DDBF98" w14:textId="77777777" w:rsidR="00E50E5C" w:rsidRPr="0085087F" w:rsidRDefault="00E50E5C" w:rsidP="00404B63">
      <w:pPr>
        <w:ind w:firstLine="426"/>
        <w:contextualSpacing/>
        <w:jc w:val="center"/>
        <w:rPr>
          <w:rFonts w:eastAsia="Times New Roman"/>
          <w:b/>
          <w:bCs/>
          <w:color w:val="000000"/>
          <w:sz w:val="32"/>
          <w:szCs w:val="32"/>
          <w:lang w:val="uk-UA"/>
        </w:rPr>
      </w:pPr>
    </w:p>
    <w:p w14:paraId="74268130" w14:textId="77777777" w:rsidR="00E50E5C" w:rsidRPr="0085087F" w:rsidRDefault="00E50E5C" w:rsidP="00404B63">
      <w:pPr>
        <w:ind w:firstLine="426"/>
        <w:contextualSpacing/>
        <w:jc w:val="center"/>
        <w:rPr>
          <w:rFonts w:eastAsia="Times New Roman"/>
          <w:b/>
          <w:bCs/>
          <w:color w:val="000000"/>
          <w:sz w:val="32"/>
          <w:szCs w:val="32"/>
          <w:lang w:val="uk-UA"/>
        </w:rPr>
      </w:pPr>
    </w:p>
    <w:p w14:paraId="0436F6E4" w14:textId="77777777" w:rsidR="00E50E5C" w:rsidRPr="0085087F" w:rsidRDefault="00E50E5C" w:rsidP="00404B63">
      <w:pPr>
        <w:ind w:firstLine="426"/>
        <w:contextualSpacing/>
        <w:jc w:val="center"/>
        <w:rPr>
          <w:rFonts w:eastAsia="Times New Roman"/>
          <w:b/>
          <w:bCs/>
          <w:color w:val="000000"/>
          <w:sz w:val="32"/>
          <w:szCs w:val="32"/>
          <w:lang w:val="uk-UA"/>
        </w:rPr>
      </w:pPr>
    </w:p>
    <w:p w14:paraId="4BAA4465" w14:textId="77777777" w:rsidR="00E50E5C" w:rsidRPr="0085087F" w:rsidRDefault="00E50E5C" w:rsidP="00404B63">
      <w:pPr>
        <w:ind w:firstLine="426"/>
        <w:contextualSpacing/>
        <w:jc w:val="center"/>
        <w:rPr>
          <w:rFonts w:eastAsia="Times New Roman"/>
          <w:b/>
          <w:bCs/>
          <w:color w:val="000000"/>
          <w:sz w:val="32"/>
          <w:szCs w:val="32"/>
          <w:lang w:val="uk-UA"/>
        </w:rPr>
      </w:pPr>
    </w:p>
    <w:p w14:paraId="5E0EC00A" w14:textId="77777777" w:rsidR="00E50E5C" w:rsidRPr="0085087F" w:rsidRDefault="00E50E5C" w:rsidP="00404B63">
      <w:pPr>
        <w:ind w:firstLine="426"/>
        <w:contextualSpacing/>
        <w:jc w:val="center"/>
        <w:rPr>
          <w:rFonts w:eastAsia="Times New Roman"/>
          <w:b/>
          <w:bCs/>
          <w:color w:val="000000"/>
          <w:sz w:val="32"/>
          <w:szCs w:val="32"/>
          <w:lang w:val="uk-UA"/>
        </w:rPr>
      </w:pPr>
    </w:p>
    <w:p w14:paraId="76EA284E" w14:textId="0C02FFEB" w:rsidR="00E50E5C" w:rsidRPr="0085087F" w:rsidRDefault="00E50E5C" w:rsidP="00404B63">
      <w:pPr>
        <w:ind w:firstLine="426"/>
        <w:contextualSpacing/>
        <w:jc w:val="center"/>
        <w:rPr>
          <w:rFonts w:eastAsia="Times New Roman"/>
          <w:b/>
          <w:bCs/>
          <w:color w:val="000000"/>
          <w:sz w:val="32"/>
          <w:szCs w:val="32"/>
          <w:lang w:val="uk-UA"/>
        </w:rPr>
      </w:pPr>
      <w:r w:rsidRPr="0085087F">
        <w:rPr>
          <w:rFonts w:eastAsia="Times New Roman"/>
          <w:b/>
          <w:bCs/>
          <w:color w:val="000000"/>
          <w:sz w:val="32"/>
          <w:szCs w:val="32"/>
          <w:lang w:val="uk-UA"/>
        </w:rPr>
        <w:t>Львів 201</w:t>
      </w:r>
      <w:r w:rsidR="00B34DF3" w:rsidRPr="0085087F">
        <w:rPr>
          <w:rFonts w:eastAsia="Times New Roman"/>
          <w:b/>
          <w:bCs/>
          <w:color w:val="000000"/>
          <w:sz w:val="32"/>
          <w:szCs w:val="32"/>
          <w:lang w:val="uk-UA"/>
        </w:rPr>
        <w:t>5</w:t>
      </w:r>
    </w:p>
    <w:p w14:paraId="10192F07" w14:textId="77777777" w:rsidR="00E50E5C" w:rsidRPr="0085087F" w:rsidRDefault="00E50E5C" w:rsidP="00404B63">
      <w:pPr>
        <w:ind w:firstLine="426"/>
        <w:contextualSpacing/>
        <w:jc w:val="center"/>
        <w:rPr>
          <w:rFonts w:eastAsia="Times New Roman"/>
          <w:b/>
          <w:bCs/>
          <w:color w:val="000000"/>
          <w:sz w:val="28"/>
          <w:szCs w:val="28"/>
        </w:rPr>
      </w:pPr>
      <w:r w:rsidRPr="0085087F">
        <w:rPr>
          <w:rFonts w:eastAsia="Times New Roman"/>
          <w:b/>
          <w:bCs/>
          <w:color w:val="000000"/>
          <w:sz w:val="28"/>
          <w:szCs w:val="28"/>
        </w:rPr>
        <w:br w:type="page"/>
      </w:r>
    </w:p>
    <w:p w14:paraId="312DC83B" w14:textId="77777777" w:rsidR="00E50E5C" w:rsidRPr="0085087F" w:rsidRDefault="00E50E5C" w:rsidP="00404B63">
      <w:pPr>
        <w:ind w:firstLine="426"/>
        <w:contextualSpacing/>
        <w:jc w:val="center"/>
        <w:rPr>
          <w:rFonts w:eastAsia="Times New Roman"/>
          <w:b/>
          <w:bCs/>
          <w:color w:val="000000"/>
          <w:sz w:val="28"/>
          <w:szCs w:val="28"/>
          <w:lang w:val="uk-UA"/>
        </w:rPr>
      </w:pPr>
    </w:p>
    <w:p w14:paraId="44674B1C" w14:textId="77777777" w:rsidR="00E50E5C" w:rsidRPr="0085087F" w:rsidRDefault="00E50E5C" w:rsidP="00404B63">
      <w:pPr>
        <w:ind w:firstLine="426"/>
        <w:contextualSpacing/>
        <w:jc w:val="center"/>
        <w:rPr>
          <w:rFonts w:eastAsia="Times New Roman"/>
          <w:b/>
          <w:bCs/>
          <w:color w:val="000000"/>
          <w:sz w:val="28"/>
          <w:szCs w:val="28"/>
          <w:lang w:val="uk-UA"/>
        </w:rPr>
      </w:pPr>
    </w:p>
    <w:p w14:paraId="49B95C8B" w14:textId="77777777" w:rsidR="00E50E5C" w:rsidRPr="0085087F" w:rsidRDefault="00E50E5C" w:rsidP="00404B63">
      <w:pPr>
        <w:ind w:firstLine="426"/>
        <w:contextualSpacing/>
        <w:jc w:val="center"/>
        <w:rPr>
          <w:rFonts w:eastAsia="Times New Roman"/>
          <w:b/>
          <w:bCs/>
          <w:color w:val="000000"/>
          <w:sz w:val="28"/>
          <w:szCs w:val="28"/>
          <w:lang w:val="uk-UA"/>
        </w:rPr>
      </w:pPr>
    </w:p>
    <w:p w14:paraId="6720257F" w14:textId="77777777" w:rsidR="00E50E5C" w:rsidRPr="0085087F" w:rsidRDefault="00E50E5C" w:rsidP="00404B63">
      <w:pPr>
        <w:ind w:firstLine="426"/>
        <w:contextualSpacing/>
        <w:jc w:val="center"/>
        <w:rPr>
          <w:rFonts w:eastAsia="Times New Roman"/>
          <w:b/>
          <w:bCs/>
          <w:color w:val="000000"/>
          <w:sz w:val="28"/>
          <w:szCs w:val="28"/>
          <w:lang w:val="uk-UA"/>
        </w:rPr>
      </w:pPr>
    </w:p>
    <w:p w14:paraId="574B73A5" w14:textId="77777777" w:rsidR="00E50E5C" w:rsidRPr="0085087F" w:rsidRDefault="00E50E5C" w:rsidP="00404B63">
      <w:pPr>
        <w:ind w:firstLine="426"/>
        <w:contextualSpacing/>
        <w:jc w:val="center"/>
        <w:rPr>
          <w:rFonts w:eastAsia="Times New Roman"/>
          <w:b/>
          <w:bCs/>
          <w:color w:val="000000"/>
          <w:sz w:val="28"/>
          <w:szCs w:val="28"/>
          <w:lang w:val="uk-UA"/>
        </w:rPr>
      </w:pPr>
    </w:p>
    <w:p w14:paraId="04A05A1C" w14:textId="77777777" w:rsidR="00E50E5C" w:rsidRPr="0085087F" w:rsidRDefault="00E50E5C" w:rsidP="00404B63">
      <w:pPr>
        <w:ind w:firstLine="426"/>
        <w:contextualSpacing/>
        <w:jc w:val="center"/>
        <w:rPr>
          <w:rFonts w:eastAsia="Times New Roman"/>
          <w:b/>
          <w:bCs/>
          <w:color w:val="000000"/>
          <w:sz w:val="28"/>
          <w:szCs w:val="28"/>
          <w:lang w:val="uk-UA"/>
        </w:rPr>
      </w:pPr>
    </w:p>
    <w:p w14:paraId="16AD9D7F" w14:textId="77777777" w:rsidR="00E50E5C" w:rsidRPr="0085087F" w:rsidRDefault="00E50E5C" w:rsidP="00404B63">
      <w:pPr>
        <w:ind w:firstLine="426"/>
        <w:contextualSpacing/>
        <w:jc w:val="center"/>
        <w:rPr>
          <w:rFonts w:eastAsia="Times New Roman"/>
          <w:b/>
          <w:bCs/>
          <w:color w:val="000000"/>
          <w:sz w:val="28"/>
          <w:szCs w:val="28"/>
          <w:lang w:val="uk-UA"/>
        </w:rPr>
      </w:pPr>
    </w:p>
    <w:p w14:paraId="1D7FC2E4" w14:textId="77777777" w:rsidR="00E50E5C" w:rsidRPr="0085087F" w:rsidRDefault="00E50E5C" w:rsidP="00404B63">
      <w:pPr>
        <w:ind w:firstLine="426"/>
        <w:contextualSpacing/>
        <w:jc w:val="center"/>
        <w:rPr>
          <w:rFonts w:eastAsia="Times New Roman"/>
          <w:b/>
          <w:bCs/>
          <w:color w:val="000000"/>
          <w:sz w:val="28"/>
          <w:szCs w:val="28"/>
          <w:lang w:val="uk-UA"/>
        </w:rPr>
      </w:pPr>
    </w:p>
    <w:p w14:paraId="49646FAE" w14:textId="77777777" w:rsidR="00E50E5C" w:rsidRPr="0085087F" w:rsidRDefault="00E50E5C" w:rsidP="00404B63">
      <w:pPr>
        <w:ind w:firstLine="426"/>
        <w:contextualSpacing/>
        <w:jc w:val="center"/>
        <w:rPr>
          <w:rFonts w:eastAsia="Times New Roman"/>
          <w:b/>
          <w:bCs/>
          <w:color w:val="000000"/>
          <w:sz w:val="28"/>
          <w:szCs w:val="28"/>
          <w:lang w:val="uk-UA"/>
        </w:rPr>
      </w:pPr>
    </w:p>
    <w:p w14:paraId="2D1D51A9" w14:textId="77777777" w:rsidR="00E50E5C" w:rsidRPr="0085087F" w:rsidRDefault="00E50E5C" w:rsidP="00404B63">
      <w:pPr>
        <w:ind w:firstLine="426"/>
        <w:contextualSpacing/>
        <w:jc w:val="center"/>
        <w:rPr>
          <w:rFonts w:eastAsia="Times New Roman"/>
          <w:b/>
          <w:bCs/>
          <w:color w:val="000000"/>
          <w:sz w:val="28"/>
          <w:szCs w:val="28"/>
          <w:lang w:val="uk-UA"/>
        </w:rPr>
      </w:pPr>
    </w:p>
    <w:p w14:paraId="58D28600" w14:textId="77777777" w:rsidR="00E50E5C" w:rsidRPr="0085087F" w:rsidRDefault="00E50E5C" w:rsidP="00404B63">
      <w:pPr>
        <w:ind w:firstLine="426"/>
        <w:contextualSpacing/>
        <w:jc w:val="center"/>
        <w:rPr>
          <w:rFonts w:eastAsia="Times New Roman"/>
          <w:b/>
          <w:bCs/>
          <w:color w:val="000000"/>
          <w:sz w:val="28"/>
          <w:szCs w:val="28"/>
          <w:lang w:val="uk-UA"/>
        </w:rPr>
      </w:pPr>
    </w:p>
    <w:p w14:paraId="1F6BA464" w14:textId="77777777" w:rsidR="00E50E5C" w:rsidRPr="0085087F" w:rsidRDefault="00E50E5C" w:rsidP="00404B63">
      <w:pPr>
        <w:ind w:firstLine="426"/>
        <w:contextualSpacing/>
        <w:jc w:val="center"/>
        <w:rPr>
          <w:rFonts w:eastAsia="Times New Roman"/>
          <w:b/>
          <w:bCs/>
          <w:color w:val="000000"/>
          <w:sz w:val="28"/>
          <w:szCs w:val="28"/>
          <w:lang w:val="uk-UA"/>
        </w:rPr>
      </w:pPr>
    </w:p>
    <w:p w14:paraId="7F8E4380" w14:textId="77777777" w:rsidR="00E50E5C" w:rsidRPr="0085087F" w:rsidRDefault="00E50E5C" w:rsidP="00404B63">
      <w:pPr>
        <w:ind w:firstLine="426"/>
        <w:contextualSpacing/>
        <w:jc w:val="center"/>
        <w:rPr>
          <w:rFonts w:eastAsia="Times New Roman"/>
          <w:b/>
          <w:bCs/>
          <w:color w:val="000000"/>
          <w:sz w:val="28"/>
          <w:szCs w:val="28"/>
          <w:lang w:val="uk-UA"/>
        </w:rPr>
      </w:pPr>
    </w:p>
    <w:p w14:paraId="0FC08807" w14:textId="77777777" w:rsidR="00E50E5C" w:rsidRPr="0085087F" w:rsidRDefault="00E50E5C" w:rsidP="00404B63">
      <w:pPr>
        <w:ind w:firstLine="426"/>
        <w:contextualSpacing/>
        <w:jc w:val="center"/>
        <w:rPr>
          <w:rFonts w:eastAsia="Times New Roman"/>
          <w:b/>
          <w:bCs/>
          <w:color w:val="000000"/>
          <w:sz w:val="28"/>
          <w:szCs w:val="28"/>
          <w:lang w:val="uk-UA"/>
        </w:rPr>
      </w:pPr>
    </w:p>
    <w:p w14:paraId="682F3833" w14:textId="77777777" w:rsidR="00E50E5C" w:rsidRPr="0085087F" w:rsidRDefault="00E50E5C" w:rsidP="00404B63">
      <w:pPr>
        <w:ind w:firstLine="426"/>
        <w:contextualSpacing/>
        <w:jc w:val="center"/>
        <w:rPr>
          <w:rFonts w:eastAsia="Times New Roman"/>
          <w:b/>
          <w:bCs/>
          <w:color w:val="000000"/>
          <w:sz w:val="28"/>
          <w:szCs w:val="28"/>
          <w:lang w:val="uk-UA"/>
        </w:rPr>
      </w:pPr>
    </w:p>
    <w:p w14:paraId="768BFD8D" w14:textId="77777777" w:rsidR="00E50E5C" w:rsidRPr="0085087F" w:rsidRDefault="00E50E5C" w:rsidP="00404B63">
      <w:pPr>
        <w:ind w:firstLine="426"/>
        <w:contextualSpacing/>
        <w:jc w:val="center"/>
        <w:rPr>
          <w:rFonts w:eastAsia="Times New Roman"/>
          <w:b/>
          <w:bCs/>
          <w:color w:val="000000"/>
          <w:sz w:val="28"/>
          <w:szCs w:val="28"/>
          <w:lang w:val="uk-UA"/>
        </w:rPr>
      </w:pPr>
    </w:p>
    <w:p w14:paraId="738B022E" w14:textId="77777777" w:rsidR="00E50E5C" w:rsidRPr="0085087F" w:rsidRDefault="00E50E5C" w:rsidP="00404B63">
      <w:pPr>
        <w:ind w:firstLine="426"/>
        <w:contextualSpacing/>
        <w:jc w:val="center"/>
        <w:rPr>
          <w:rFonts w:eastAsia="Times New Roman"/>
          <w:b/>
          <w:bCs/>
          <w:color w:val="000000"/>
          <w:sz w:val="28"/>
          <w:szCs w:val="28"/>
          <w:lang w:val="uk-UA"/>
        </w:rPr>
      </w:pPr>
    </w:p>
    <w:p w14:paraId="36DF9792" w14:textId="77777777" w:rsidR="00E50E5C" w:rsidRPr="0085087F" w:rsidRDefault="00E50E5C" w:rsidP="00404B63">
      <w:pPr>
        <w:ind w:firstLine="426"/>
        <w:contextualSpacing/>
        <w:jc w:val="center"/>
        <w:rPr>
          <w:rFonts w:eastAsia="Times New Roman"/>
          <w:b/>
          <w:bCs/>
          <w:color w:val="000000"/>
          <w:sz w:val="28"/>
          <w:szCs w:val="28"/>
          <w:lang w:val="uk-UA"/>
        </w:rPr>
      </w:pPr>
    </w:p>
    <w:p w14:paraId="3AC6956E" w14:textId="77777777" w:rsidR="00E50E5C" w:rsidRPr="0085087F" w:rsidRDefault="00E50E5C" w:rsidP="00404B63">
      <w:pPr>
        <w:ind w:firstLine="426"/>
        <w:contextualSpacing/>
        <w:jc w:val="center"/>
        <w:rPr>
          <w:rFonts w:eastAsia="Times New Roman"/>
          <w:b/>
          <w:bCs/>
          <w:color w:val="000000"/>
          <w:sz w:val="28"/>
          <w:szCs w:val="28"/>
          <w:lang w:val="uk-UA"/>
        </w:rPr>
      </w:pPr>
    </w:p>
    <w:p w14:paraId="6F5F6B2F" w14:textId="77777777" w:rsidR="00E50E5C" w:rsidRPr="0085087F" w:rsidRDefault="00E50E5C" w:rsidP="00404B63">
      <w:pPr>
        <w:ind w:firstLine="426"/>
        <w:contextualSpacing/>
        <w:jc w:val="center"/>
        <w:rPr>
          <w:rFonts w:eastAsia="Times New Roman"/>
          <w:b/>
          <w:bCs/>
          <w:color w:val="000000"/>
          <w:sz w:val="28"/>
          <w:szCs w:val="28"/>
          <w:lang w:val="uk-UA"/>
        </w:rPr>
      </w:pPr>
    </w:p>
    <w:p w14:paraId="3A9FDC31" w14:textId="77777777" w:rsidR="00E50E5C" w:rsidRPr="0085087F" w:rsidRDefault="00E50E5C" w:rsidP="00404B63">
      <w:pPr>
        <w:ind w:firstLine="426"/>
        <w:contextualSpacing/>
        <w:jc w:val="center"/>
        <w:rPr>
          <w:rFonts w:eastAsia="Times New Roman"/>
          <w:b/>
          <w:bCs/>
          <w:color w:val="000000"/>
          <w:sz w:val="28"/>
          <w:szCs w:val="28"/>
          <w:lang w:val="uk-UA"/>
        </w:rPr>
      </w:pPr>
    </w:p>
    <w:p w14:paraId="21CF0FDB" w14:textId="77777777" w:rsidR="00E50E5C" w:rsidRPr="0085087F" w:rsidRDefault="00E50E5C" w:rsidP="00404B63">
      <w:pPr>
        <w:ind w:firstLine="426"/>
        <w:contextualSpacing/>
        <w:jc w:val="center"/>
        <w:rPr>
          <w:rFonts w:eastAsia="Times New Roman"/>
          <w:b/>
          <w:bCs/>
          <w:color w:val="000000"/>
          <w:sz w:val="28"/>
          <w:szCs w:val="28"/>
          <w:lang w:val="uk-UA"/>
        </w:rPr>
      </w:pPr>
    </w:p>
    <w:p w14:paraId="1FA0060C" w14:textId="77777777" w:rsidR="00E50E5C" w:rsidRPr="0085087F" w:rsidRDefault="00E50E5C" w:rsidP="00404B63">
      <w:pPr>
        <w:ind w:firstLine="426"/>
        <w:contextualSpacing/>
        <w:jc w:val="center"/>
        <w:rPr>
          <w:rFonts w:eastAsia="Times New Roman"/>
          <w:b/>
          <w:bCs/>
          <w:color w:val="000000"/>
          <w:sz w:val="28"/>
          <w:szCs w:val="28"/>
          <w:lang w:val="uk-UA"/>
        </w:rPr>
      </w:pPr>
    </w:p>
    <w:p w14:paraId="5914CAC2" w14:textId="77777777" w:rsidR="00E50E5C" w:rsidRPr="0085087F" w:rsidRDefault="00E50E5C" w:rsidP="00404B63">
      <w:pPr>
        <w:ind w:firstLine="426"/>
        <w:contextualSpacing/>
        <w:jc w:val="center"/>
        <w:rPr>
          <w:rFonts w:eastAsia="Times New Roman"/>
          <w:b/>
          <w:bCs/>
          <w:color w:val="000000"/>
          <w:sz w:val="28"/>
          <w:szCs w:val="28"/>
          <w:lang w:val="uk-UA"/>
        </w:rPr>
      </w:pPr>
    </w:p>
    <w:p w14:paraId="0DB34A7F" w14:textId="77777777" w:rsidR="00E50E5C" w:rsidRPr="0085087F" w:rsidRDefault="00E50E5C" w:rsidP="00404B63">
      <w:pPr>
        <w:ind w:firstLine="426"/>
        <w:contextualSpacing/>
        <w:jc w:val="center"/>
        <w:rPr>
          <w:rFonts w:eastAsia="Times New Roman"/>
          <w:b/>
          <w:bCs/>
          <w:color w:val="000000"/>
          <w:sz w:val="28"/>
          <w:szCs w:val="28"/>
          <w:lang w:val="uk-UA"/>
        </w:rPr>
      </w:pPr>
    </w:p>
    <w:p w14:paraId="323DB1B2" w14:textId="77777777" w:rsidR="00E50E5C" w:rsidRPr="0085087F" w:rsidRDefault="00E50E5C" w:rsidP="00404B63">
      <w:pPr>
        <w:ind w:firstLine="426"/>
        <w:contextualSpacing/>
        <w:jc w:val="center"/>
        <w:rPr>
          <w:rFonts w:eastAsia="Times New Roman"/>
          <w:b/>
          <w:bCs/>
          <w:color w:val="000000"/>
          <w:sz w:val="28"/>
          <w:szCs w:val="28"/>
          <w:lang w:val="uk-UA"/>
        </w:rPr>
      </w:pPr>
    </w:p>
    <w:p w14:paraId="03D6BF0D" w14:textId="77777777" w:rsidR="00E50E5C" w:rsidRPr="0085087F" w:rsidRDefault="00E50E5C" w:rsidP="00404B63">
      <w:pPr>
        <w:ind w:firstLine="426"/>
        <w:contextualSpacing/>
        <w:jc w:val="center"/>
        <w:rPr>
          <w:rFonts w:eastAsia="Times New Roman"/>
          <w:b/>
          <w:bCs/>
          <w:color w:val="000000"/>
          <w:sz w:val="28"/>
          <w:szCs w:val="28"/>
          <w:lang w:val="uk-UA"/>
        </w:rPr>
      </w:pPr>
    </w:p>
    <w:p w14:paraId="606C10D7" w14:textId="77777777" w:rsidR="00E50E5C" w:rsidRPr="0085087F" w:rsidRDefault="00E50E5C" w:rsidP="00404B63">
      <w:pPr>
        <w:ind w:firstLine="426"/>
        <w:contextualSpacing/>
        <w:jc w:val="center"/>
        <w:rPr>
          <w:rFonts w:eastAsia="Times New Roman"/>
          <w:b/>
          <w:bCs/>
          <w:color w:val="000000"/>
          <w:sz w:val="28"/>
          <w:szCs w:val="28"/>
          <w:lang w:val="uk-UA"/>
        </w:rPr>
      </w:pPr>
    </w:p>
    <w:p w14:paraId="662E717C" w14:textId="77777777" w:rsidR="00B34DF3" w:rsidRPr="0085087F" w:rsidRDefault="00B34DF3" w:rsidP="00404B63">
      <w:pPr>
        <w:ind w:firstLine="426"/>
        <w:contextualSpacing/>
        <w:jc w:val="center"/>
        <w:rPr>
          <w:rFonts w:eastAsia="Times New Roman"/>
          <w:b/>
          <w:bCs/>
          <w:color w:val="000000"/>
          <w:sz w:val="28"/>
          <w:szCs w:val="28"/>
          <w:lang w:val="uk-UA"/>
        </w:rPr>
      </w:pPr>
    </w:p>
    <w:p w14:paraId="1EC47F43" w14:textId="77777777" w:rsidR="00B34DF3" w:rsidRPr="0085087F" w:rsidRDefault="00B34DF3" w:rsidP="00404B63">
      <w:pPr>
        <w:ind w:firstLine="426"/>
        <w:contextualSpacing/>
        <w:jc w:val="center"/>
        <w:rPr>
          <w:rFonts w:eastAsia="Times New Roman"/>
          <w:b/>
          <w:bCs/>
          <w:color w:val="000000"/>
          <w:sz w:val="28"/>
          <w:szCs w:val="28"/>
          <w:lang w:val="uk-UA"/>
        </w:rPr>
      </w:pPr>
    </w:p>
    <w:p w14:paraId="7352DF50" w14:textId="77777777" w:rsidR="00B34DF3" w:rsidRPr="0085087F" w:rsidRDefault="00B34DF3" w:rsidP="00404B63">
      <w:pPr>
        <w:ind w:firstLine="426"/>
        <w:contextualSpacing/>
        <w:jc w:val="center"/>
        <w:rPr>
          <w:rFonts w:eastAsia="Times New Roman"/>
          <w:b/>
          <w:bCs/>
          <w:color w:val="000000"/>
          <w:sz w:val="28"/>
          <w:szCs w:val="28"/>
          <w:lang w:val="uk-UA"/>
        </w:rPr>
      </w:pPr>
    </w:p>
    <w:p w14:paraId="4D4E062F" w14:textId="77777777" w:rsidR="00B34DF3" w:rsidRPr="0085087F" w:rsidRDefault="00B34DF3" w:rsidP="00404B63">
      <w:pPr>
        <w:ind w:firstLine="426"/>
        <w:contextualSpacing/>
        <w:jc w:val="center"/>
        <w:rPr>
          <w:rFonts w:eastAsia="Times New Roman"/>
          <w:b/>
          <w:bCs/>
          <w:color w:val="000000"/>
          <w:sz w:val="28"/>
          <w:szCs w:val="28"/>
          <w:lang w:val="uk-UA"/>
        </w:rPr>
      </w:pPr>
    </w:p>
    <w:p w14:paraId="4550184F" w14:textId="77777777" w:rsidR="00B34DF3" w:rsidRPr="0085087F" w:rsidRDefault="00B34DF3" w:rsidP="00404B63">
      <w:pPr>
        <w:ind w:firstLine="426"/>
        <w:contextualSpacing/>
        <w:jc w:val="center"/>
        <w:rPr>
          <w:rFonts w:eastAsia="Times New Roman"/>
          <w:b/>
          <w:bCs/>
          <w:color w:val="000000"/>
          <w:sz w:val="28"/>
          <w:szCs w:val="28"/>
          <w:lang w:val="uk-UA"/>
        </w:rPr>
      </w:pPr>
    </w:p>
    <w:p w14:paraId="2CC1635F" w14:textId="77777777" w:rsidR="00B34DF3" w:rsidRPr="0085087F" w:rsidRDefault="00B34DF3" w:rsidP="00404B63">
      <w:pPr>
        <w:ind w:firstLine="426"/>
        <w:contextualSpacing/>
        <w:jc w:val="center"/>
        <w:rPr>
          <w:rFonts w:eastAsia="Times New Roman"/>
          <w:b/>
          <w:bCs/>
          <w:color w:val="000000"/>
          <w:sz w:val="28"/>
          <w:szCs w:val="28"/>
          <w:lang w:val="uk-UA"/>
        </w:rPr>
      </w:pPr>
    </w:p>
    <w:p w14:paraId="2CCEEE02" w14:textId="77777777" w:rsidR="00E50E5C" w:rsidRPr="0085087F" w:rsidRDefault="00E50E5C" w:rsidP="00404B63">
      <w:pPr>
        <w:pBdr>
          <w:bottom w:val="single" w:sz="12" w:space="1" w:color="auto"/>
        </w:pBdr>
        <w:ind w:firstLine="426"/>
        <w:contextualSpacing/>
        <w:jc w:val="center"/>
        <w:rPr>
          <w:rFonts w:eastAsia="Times New Roman"/>
          <w:b/>
          <w:bCs/>
          <w:color w:val="000000"/>
          <w:sz w:val="28"/>
          <w:szCs w:val="28"/>
          <w:lang w:val="uk-UA"/>
        </w:rPr>
      </w:pPr>
    </w:p>
    <w:p w14:paraId="198D9DC4" w14:textId="77777777" w:rsidR="00E50E5C" w:rsidRPr="0085087F" w:rsidRDefault="00E50E5C" w:rsidP="00404B63">
      <w:pPr>
        <w:ind w:firstLine="426"/>
        <w:contextualSpacing/>
        <w:rPr>
          <w:rFonts w:eastAsia="Times New Roman"/>
          <w:bCs/>
          <w:color w:val="000000"/>
          <w:sz w:val="28"/>
          <w:szCs w:val="28"/>
          <w:lang w:val="uk-UA"/>
        </w:rPr>
      </w:pPr>
    </w:p>
    <w:p w14:paraId="68EA3647" w14:textId="0789F2A8" w:rsidR="00E50E5C" w:rsidRPr="0085087F" w:rsidRDefault="00B34DF3" w:rsidP="00404B63">
      <w:pPr>
        <w:ind w:firstLine="426"/>
        <w:contextualSpacing/>
        <w:rPr>
          <w:rFonts w:eastAsia="Times New Roman"/>
          <w:bCs/>
          <w:color w:val="000000"/>
          <w:sz w:val="28"/>
          <w:szCs w:val="28"/>
          <w:lang w:val="uk-UA"/>
        </w:rPr>
      </w:pPr>
      <w:r w:rsidRPr="0085087F">
        <w:rPr>
          <w:rFonts w:eastAsia="Times New Roman"/>
          <w:bCs/>
          <w:color w:val="000000"/>
          <w:sz w:val="28"/>
          <w:szCs w:val="28"/>
          <w:lang w:val="uk-UA"/>
        </w:rPr>
        <w:t>Лис</w:t>
      </w:r>
      <w:r w:rsidR="00E50E5C" w:rsidRPr="0085087F">
        <w:rPr>
          <w:rFonts w:eastAsia="Times New Roman"/>
          <w:bCs/>
          <w:color w:val="000000"/>
          <w:sz w:val="28"/>
          <w:szCs w:val="28"/>
          <w:lang w:val="uk-UA"/>
        </w:rPr>
        <w:t>ик В.</w:t>
      </w:r>
      <w:r w:rsidRPr="0085087F">
        <w:rPr>
          <w:rFonts w:eastAsia="Times New Roman"/>
          <w:bCs/>
          <w:color w:val="000000"/>
          <w:sz w:val="28"/>
          <w:szCs w:val="28"/>
          <w:lang w:val="uk-UA"/>
        </w:rPr>
        <w:t>М</w:t>
      </w:r>
      <w:r w:rsidR="00E50E5C" w:rsidRPr="0085087F">
        <w:rPr>
          <w:rFonts w:eastAsia="Times New Roman"/>
          <w:bCs/>
          <w:color w:val="000000"/>
          <w:sz w:val="28"/>
          <w:szCs w:val="28"/>
          <w:lang w:val="uk-UA"/>
        </w:rPr>
        <w:t>. Міжнародн</w:t>
      </w:r>
      <w:r w:rsidRPr="0085087F">
        <w:rPr>
          <w:rFonts w:eastAsia="Times New Roman"/>
          <w:bCs/>
          <w:color w:val="000000"/>
          <w:sz w:val="28"/>
          <w:szCs w:val="28"/>
          <w:lang w:val="uk-UA"/>
        </w:rPr>
        <w:t>е</w:t>
      </w:r>
      <w:r w:rsidR="00E50E5C" w:rsidRPr="0085087F">
        <w:rPr>
          <w:rFonts w:eastAsia="Times New Roman"/>
          <w:bCs/>
          <w:color w:val="000000"/>
          <w:sz w:val="28"/>
          <w:szCs w:val="28"/>
          <w:lang w:val="uk-UA"/>
        </w:rPr>
        <w:t xml:space="preserve"> </w:t>
      </w:r>
      <w:r w:rsidR="00225899" w:rsidRPr="0085087F">
        <w:rPr>
          <w:rFonts w:eastAsia="Times New Roman"/>
          <w:bCs/>
          <w:color w:val="000000"/>
          <w:sz w:val="28"/>
          <w:szCs w:val="28"/>
          <w:lang w:val="uk-UA"/>
        </w:rPr>
        <w:t>інформаційне</w:t>
      </w:r>
      <w:r w:rsidRPr="0085087F">
        <w:rPr>
          <w:rFonts w:eastAsia="Times New Roman"/>
          <w:bCs/>
          <w:color w:val="000000"/>
          <w:sz w:val="28"/>
          <w:szCs w:val="28"/>
          <w:lang w:val="uk-UA"/>
        </w:rPr>
        <w:t xml:space="preserve"> право</w:t>
      </w:r>
      <w:r w:rsidR="00E50E5C" w:rsidRPr="0085087F">
        <w:rPr>
          <w:rFonts w:eastAsia="Times New Roman"/>
          <w:bCs/>
          <w:color w:val="000000"/>
          <w:sz w:val="28"/>
          <w:szCs w:val="28"/>
          <w:lang w:val="uk-UA"/>
        </w:rPr>
        <w:t>. Програма навчальної дисципліни та плани семінарських занять для студентів факультету міжнародних відносин. – Львів.: факультет міжнародних відносин Львівського національного університету імені Івана Франка – 2015. –</w:t>
      </w:r>
      <w:r w:rsidR="00506740" w:rsidRPr="0085087F">
        <w:rPr>
          <w:rFonts w:eastAsia="Times New Roman"/>
          <w:bCs/>
          <w:color w:val="000000"/>
          <w:sz w:val="28"/>
          <w:szCs w:val="28"/>
          <w:highlight w:val="green"/>
          <w:lang w:val="uk-UA"/>
        </w:rPr>
        <w:t>71</w:t>
      </w:r>
      <w:r w:rsidR="00E50E5C" w:rsidRPr="0085087F">
        <w:rPr>
          <w:rFonts w:eastAsia="Times New Roman"/>
          <w:bCs/>
          <w:color w:val="000000"/>
          <w:sz w:val="28"/>
          <w:szCs w:val="28"/>
          <w:highlight w:val="green"/>
          <w:lang w:val="uk-UA"/>
        </w:rPr>
        <w:t xml:space="preserve"> с</w:t>
      </w:r>
      <w:r w:rsidR="00E50E5C" w:rsidRPr="0085087F">
        <w:rPr>
          <w:rFonts w:eastAsia="Times New Roman"/>
          <w:bCs/>
          <w:color w:val="000000"/>
          <w:sz w:val="28"/>
          <w:szCs w:val="28"/>
          <w:lang w:val="uk-UA"/>
        </w:rPr>
        <w:t>.</w:t>
      </w:r>
    </w:p>
    <w:p w14:paraId="120DF0BB" w14:textId="77777777" w:rsidR="00B34DF3" w:rsidRPr="0085087F" w:rsidRDefault="00B34DF3" w:rsidP="00404B63">
      <w:pPr>
        <w:ind w:firstLine="426"/>
        <w:contextualSpacing/>
        <w:rPr>
          <w:rFonts w:eastAsia="Times New Roman"/>
          <w:b/>
          <w:bCs/>
          <w:color w:val="000000"/>
          <w:sz w:val="28"/>
          <w:szCs w:val="28"/>
          <w:lang w:val="uk-UA"/>
        </w:rPr>
      </w:pPr>
    </w:p>
    <w:p w14:paraId="7F6BF061" w14:textId="4AC09324" w:rsidR="00A231F0" w:rsidRPr="0085087F" w:rsidRDefault="00A231F0" w:rsidP="00404B63">
      <w:pPr>
        <w:ind w:firstLine="426"/>
        <w:contextualSpacing/>
        <w:rPr>
          <w:rFonts w:eastAsia="Times New Roman"/>
          <w:bCs/>
          <w:color w:val="000000"/>
          <w:lang w:val="uk-UA"/>
        </w:rPr>
      </w:pPr>
      <w:r w:rsidRPr="0085087F">
        <w:rPr>
          <w:rFonts w:eastAsia="Times New Roman"/>
          <w:bCs/>
          <w:color w:val="000000"/>
          <w:lang w:val="uk-UA"/>
        </w:rPr>
        <w:t>©</w:t>
      </w:r>
      <w:r w:rsidR="00B34DF3" w:rsidRPr="0085087F">
        <w:rPr>
          <w:rFonts w:eastAsia="Times New Roman"/>
          <w:bCs/>
          <w:color w:val="000000"/>
          <w:sz w:val="28"/>
          <w:szCs w:val="28"/>
          <w:lang w:val="uk-UA"/>
        </w:rPr>
        <w:t xml:space="preserve"> </w:t>
      </w:r>
      <w:r w:rsidR="00B34DF3" w:rsidRPr="0085087F">
        <w:rPr>
          <w:rFonts w:eastAsia="Times New Roman"/>
          <w:bCs/>
          <w:color w:val="000000"/>
          <w:lang w:val="uk-UA"/>
        </w:rPr>
        <w:t>Лисик В.М.,</w:t>
      </w:r>
      <w:r w:rsidR="00B34DF3" w:rsidRPr="0085087F">
        <w:rPr>
          <w:rFonts w:eastAsia="Times New Roman"/>
          <w:bCs/>
          <w:color w:val="000000"/>
          <w:sz w:val="28"/>
          <w:szCs w:val="28"/>
          <w:lang w:val="uk-UA"/>
        </w:rPr>
        <w:t xml:space="preserve"> </w:t>
      </w:r>
      <w:r w:rsidRPr="0085087F">
        <w:rPr>
          <w:rFonts w:eastAsia="Times New Roman"/>
          <w:bCs/>
          <w:color w:val="000000"/>
          <w:lang w:val="uk-UA"/>
        </w:rPr>
        <w:t>2015</w:t>
      </w:r>
    </w:p>
    <w:p w14:paraId="6AF1A715" w14:textId="77777777" w:rsidR="00A231F0" w:rsidRPr="0085087F" w:rsidRDefault="00A231F0" w:rsidP="00404B63">
      <w:pPr>
        <w:spacing w:after="200"/>
        <w:ind w:firstLine="426"/>
        <w:rPr>
          <w:rFonts w:eastAsia="Times New Roman"/>
          <w:bCs/>
          <w:color w:val="000000"/>
          <w:lang w:val="uk-UA"/>
        </w:rPr>
      </w:pPr>
      <w:r w:rsidRPr="0085087F">
        <w:rPr>
          <w:rFonts w:eastAsia="Times New Roman"/>
          <w:bCs/>
          <w:color w:val="000000"/>
          <w:lang w:val="uk-UA"/>
        </w:rPr>
        <w:br w:type="page"/>
      </w:r>
    </w:p>
    <w:p w14:paraId="34606B9F" w14:textId="77777777" w:rsidR="00A231F0" w:rsidRPr="0085087F" w:rsidRDefault="00A231F0" w:rsidP="00404B63">
      <w:pPr>
        <w:shd w:val="clear" w:color="auto" w:fill="FFFFFF"/>
        <w:ind w:firstLine="426"/>
        <w:rPr>
          <w:rFonts w:eastAsia="Times New Roman"/>
          <w:b/>
          <w:bCs/>
          <w:color w:val="000000"/>
          <w:sz w:val="28"/>
          <w:szCs w:val="28"/>
          <w:lang w:val="uk-UA"/>
        </w:rPr>
      </w:pPr>
      <w:r w:rsidRPr="0085087F">
        <w:rPr>
          <w:rFonts w:eastAsia="Times New Roman"/>
          <w:b/>
          <w:bCs/>
          <w:color w:val="000000"/>
          <w:sz w:val="28"/>
          <w:szCs w:val="28"/>
          <w:lang w:val="uk-UA"/>
        </w:rPr>
        <w:lastRenderedPageBreak/>
        <w:br w:type="page"/>
      </w:r>
    </w:p>
    <w:p w14:paraId="720D87BA" w14:textId="77777777" w:rsidR="00A231F0" w:rsidRPr="0085087F" w:rsidRDefault="00A231F0" w:rsidP="00404B63">
      <w:pPr>
        <w:ind w:firstLine="426"/>
        <w:jc w:val="center"/>
        <w:rPr>
          <w:rFonts w:eastAsia="Times New Roman"/>
          <w:b/>
          <w:bCs/>
          <w:color w:val="000000"/>
          <w:sz w:val="28"/>
          <w:szCs w:val="28"/>
          <w:lang w:val="uk-UA"/>
        </w:rPr>
      </w:pPr>
    </w:p>
    <w:p w14:paraId="0C1CEA07" w14:textId="77777777" w:rsidR="00E50E5C" w:rsidRPr="0085087F" w:rsidRDefault="002555DB" w:rsidP="00225899">
      <w:pPr>
        <w:ind w:firstLine="426"/>
        <w:jc w:val="center"/>
        <w:rPr>
          <w:rFonts w:eastAsia="Times New Roman"/>
          <w:color w:val="000000"/>
          <w:sz w:val="28"/>
          <w:szCs w:val="28"/>
          <w:lang w:val="uk-UA"/>
        </w:rPr>
      </w:pPr>
      <w:r w:rsidRPr="0085087F">
        <w:rPr>
          <w:rFonts w:eastAsia="Times New Roman"/>
          <w:b/>
          <w:bCs/>
          <w:color w:val="000000"/>
          <w:sz w:val="28"/>
          <w:szCs w:val="28"/>
          <w:lang w:val="uk-UA"/>
        </w:rPr>
        <w:t>І</w:t>
      </w:r>
      <w:r w:rsidR="00E50E5C" w:rsidRPr="0085087F">
        <w:rPr>
          <w:rFonts w:eastAsia="Times New Roman"/>
          <w:b/>
          <w:bCs/>
          <w:color w:val="000000"/>
          <w:sz w:val="28"/>
          <w:szCs w:val="28"/>
          <w:lang w:val="uk-UA"/>
        </w:rPr>
        <w:t>. ПРОГРАМА НАВЧАЛЬНОЇ ДИСЦИПЛІНИ</w:t>
      </w:r>
    </w:p>
    <w:p w14:paraId="4C4AC0F8" w14:textId="77777777" w:rsidR="00E50E5C" w:rsidRPr="0085087F" w:rsidRDefault="00E50E5C" w:rsidP="00225899">
      <w:pPr>
        <w:shd w:val="clear" w:color="auto" w:fill="FFFFFF"/>
        <w:ind w:firstLine="426"/>
        <w:rPr>
          <w:rFonts w:eastAsia="Times New Roman"/>
          <w:color w:val="000000"/>
          <w:sz w:val="28"/>
          <w:szCs w:val="28"/>
          <w:highlight w:val="yellow"/>
          <w:lang w:val="uk-UA"/>
        </w:rPr>
      </w:pPr>
    </w:p>
    <w:p w14:paraId="12F26C45" w14:textId="77777777" w:rsidR="00225899" w:rsidRPr="0085087F" w:rsidRDefault="00225899" w:rsidP="00225899">
      <w:pPr>
        <w:widowControl w:val="0"/>
        <w:autoSpaceDE w:val="0"/>
        <w:autoSpaceDN w:val="0"/>
        <w:adjustRightInd w:val="0"/>
        <w:rPr>
          <w:sz w:val="28"/>
          <w:szCs w:val="28"/>
        </w:rPr>
      </w:pPr>
      <w:r w:rsidRPr="0085087F">
        <w:rPr>
          <w:b/>
          <w:bCs/>
          <w:sz w:val="28"/>
          <w:szCs w:val="28"/>
        </w:rPr>
        <w:t xml:space="preserve">Лекція 1. Міжнародне інформаційне право, як галузь міжнародного публічного права </w:t>
      </w:r>
      <w:r w:rsidRPr="0085087F">
        <w:rPr>
          <w:sz w:val="28"/>
          <w:szCs w:val="28"/>
        </w:rPr>
        <w:t>(2 годин.)</w:t>
      </w:r>
    </w:p>
    <w:p w14:paraId="79305E24" w14:textId="77777777" w:rsidR="00225899" w:rsidRPr="0085087F" w:rsidRDefault="00225899" w:rsidP="00225899">
      <w:pPr>
        <w:widowControl w:val="0"/>
        <w:tabs>
          <w:tab w:val="left" w:pos="644"/>
        </w:tabs>
        <w:autoSpaceDE w:val="0"/>
        <w:autoSpaceDN w:val="0"/>
        <w:adjustRightInd w:val="0"/>
        <w:ind w:right="-1851"/>
        <w:rPr>
          <w:sz w:val="28"/>
          <w:szCs w:val="28"/>
        </w:rPr>
      </w:pPr>
      <w:r w:rsidRPr="0085087F">
        <w:rPr>
          <w:sz w:val="28"/>
          <w:szCs w:val="28"/>
        </w:rPr>
        <w:t>1.</w:t>
      </w:r>
      <w:r w:rsidRPr="0085087F">
        <w:rPr>
          <w:sz w:val="28"/>
          <w:szCs w:val="28"/>
        </w:rPr>
        <w:tab/>
        <w:t>Поняття міжнародного інформаційно го права</w:t>
      </w:r>
    </w:p>
    <w:p w14:paraId="4F988B6E" w14:textId="77777777" w:rsidR="00225899" w:rsidRPr="0085087F" w:rsidRDefault="00225899" w:rsidP="00225899">
      <w:pPr>
        <w:widowControl w:val="0"/>
        <w:tabs>
          <w:tab w:val="left" w:pos="644"/>
        </w:tabs>
        <w:autoSpaceDE w:val="0"/>
        <w:autoSpaceDN w:val="0"/>
        <w:adjustRightInd w:val="0"/>
        <w:ind w:right="-1851"/>
        <w:rPr>
          <w:sz w:val="28"/>
          <w:szCs w:val="28"/>
        </w:rPr>
      </w:pPr>
      <w:r w:rsidRPr="0085087F">
        <w:rPr>
          <w:sz w:val="28"/>
          <w:szCs w:val="28"/>
        </w:rPr>
        <w:t>2.</w:t>
      </w:r>
      <w:r w:rsidRPr="0085087F">
        <w:rPr>
          <w:sz w:val="28"/>
          <w:szCs w:val="28"/>
        </w:rPr>
        <w:tab/>
        <w:t>Характеристика міжнародних інформаційних відносин</w:t>
      </w:r>
    </w:p>
    <w:p w14:paraId="2A29DAA5" w14:textId="77777777" w:rsidR="00225899" w:rsidRPr="0085087F" w:rsidRDefault="00225899" w:rsidP="00225899">
      <w:pPr>
        <w:widowControl w:val="0"/>
        <w:tabs>
          <w:tab w:val="left" w:pos="644"/>
        </w:tabs>
        <w:autoSpaceDE w:val="0"/>
        <w:autoSpaceDN w:val="0"/>
        <w:adjustRightInd w:val="0"/>
        <w:rPr>
          <w:b/>
          <w:bCs/>
          <w:sz w:val="28"/>
          <w:szCs w:val="28"/>
        </w:rPr>
      </w:pPr>
      <w:r w:rsidRPr="0085087F">
        <w:rPr>
          <w:sz w:val="28"/>
          <w:szCs w:val="28"/>
        </w:rPr>
        <w:t>3.</w:t>
      </w:r>
      <w:r w:rsidRPr="0085087F">
        <w:rPr>
          <w:sz w:val="28"/>
          <w:szCs w:val="28"/>
        </w:rPr>
        <w:tab/>
        <w:t xml:space="preserve">Інструменти врегулювання міжнародних інформаційних відносин: правові норми, технічні стандарти і правила ринку </w:t>
      </w:r>
    </w:p>
    <w:p w14:paraId="22B5C40F" w14:textId="77777777" w:rsidR="00225899" w:rsidRPr="0085087F" w:rsidRDefault="00225899" w:rsidP="00225899">
      <w:pPr>
        <w:widowControl w:val="0"/>
        <w:autoSpaceDE w:val="0"/>
        <w:autoSpaceDN w:val="0"/>
        <w:adjustRightInd w:val="0"/>
        <w:rPr>
          <w:b/>
          <w:bCs/>
          <w:sz w:val="28"/>
          <w:szCs w:val="28"/>
        </w:rPr>
      </w:pPr>
    </w:p>
    <w:p w14:paraId="322F3E4E" w14:textId="46D7D64A" w:rsidR="00225899" w:rsidRPr="0085087F" w:rsidRDefault="00225899" w:rsidP="00225899">
      <w:pPr>
        <w:widowControl w:val="0"/>
        <w:autoSpaceDE w:val="0"/>
        <w:autoSpaceDN w:val="0"/>
        <w:adjustRightInd w:val="0"/>
        <w:rPr>
          <w:sz w:val="28"/>
          <w:szCs w:val="28"/>
        </w:rPr>
      </w:pPr>
      <w:r w:rsidRPr="0085087F">
        <w:rPr>
          <w:b/>
          <w:bCs/>
          <w:sz w:val="28"/>
          <w:szCs w:val="28"/>
        </w:rPr>
        <w:t xml:space="preserve">Лекція 2. Принципи міжнародного інформаційного права </w:t>
      </w:r>
      <w:r w:rsidRPr="0085087F">
        <w:rPr>
          <w:sz w:val="28"/>
          <w:szCs w:val="28"/>
        </w:rPr>
        <w:t>(2 годин)</w:t>
      </w:r>
    </w:p>
    <w:p w14:paraId="5975FB6B" w14:textId="77777777" w:rsidR="00225899" w:rsidRPr="0085087F" w:rsidRDefault="00225899" w:rsidP="00225899">
      <w:pPr>
        <w:widowControl w:val="0"/>
        <w:tabs>
          <w:tab w:val="left" w:pos="644"/>
        </w:tabs>
        <w:autoSpaceDE w:val="0"/>
        <w:autoSpaceDN w:val="0"/>
        <w:adjustRightInd w:val="0"/>
        <w:rPr>
          <w:sz w:val="28"/>
          <w:szCs w:val="28"/>
        </w:rPr>
      </w:pPr>
      <w:r w:rsidRPr="0085087F">
        <w:rPr>
          <w:sz w:val="28"/>
          <w:szCs w:val="28"/>
        </w:rPr>
        <w:t>1.</w:t>
      </w:r>
      <w:r w:rsidRPr="0085087F">
        <w:rPr>
          <w:sz w:val="28"/>
          <w:szCs w:val="28"/>
        </w:rPr>
        <w:tab/>
        <w:t>Загальні принципи міжнародного інформаційного права у врегулюванні суспільних відносин.</w:t>
      </w:r>
    </w:p>
    <w:p w14:paraId="1E3B23D8" w14:textId="77777777" w:rsidR="00225899" w:rsidRPr="0085087F" w:rsidRDefault="00225899" w:rsidP="00225899">
      <w:pPr>
        <w:widowControl w:val="0"/>
        <w:tabs>
          <w:tab w:val="left" w:pos="0"/>
        </w:tabs>
        <w:autoSpaceDE w:val="0"/>
        <w:autoSpaceDN w:val="0"/>
        <w:adjustRightInd w:val="0"/>
        <w:rPr>
          <w:sz w:val="28"/>
          <w:szCs w:val="28"/>
        </w:rPr>
      </w:pPr>
      <w:r w:rsidRPr="0085087F">
        <w:rPr>
          <w:sz w:val="28"/>
          <w:szCs w:val="28"/>
        </w:rPr>
        <w:t>2.</w:t>
      </w:r>
      <w:r w:rsidRPr="0085087F">
        <w:rPr>
          <w:sz w:val="28"/>
          <w:szCs w:val="28"/>
        </w:rPr>
        <w:tab/>
        <w:t>Спеціальні принципи міжнародного інформаційного права.</w:t>
      </w:r>
    </w:p>
    <w:p w14:paraId="5DDAE57E" w14:textId="77777777" w:rsidR="00225899" w:rsidRPr="0085087F" w:rsidRDefault="00225899" w:rsidP="00225899">
      <w:pPr>
        <w:widowControl w:val="0"/>
        <w:autoSpaceDE w:val="0"/>
        <w:autoSpaceDN w:val="0"/>
        <w:adjustRightInd w:val="0"/>
        <w:rPr>
          <w:b/>
          <w:bCs/>
          <w:sz w:val="28"/>
          <w:szCs w:val="28"/>
        </w:rPr>
      </w:pPr>
    </w:p>
    <w:p w14:paraId="31A2EC50" w14:textId="48C5D41A" w:rsidR="00225899" w:rsidRPr="0085087F" w:rsidRDefault="00225899" w:rsidP="00225899">
      <w:pPr>
        <w:widowControl w:val="0"/>
        <w:autoSpaceDE w:val="0"/>
        <w:autoSpaceDN w:val="0"/>
        <w:adjustRightInd w:val="0"/>
        <w:rPr>
          <w:sz w:val="28"/>
          <w:szCs w:val="28"/>
        </w:rPr>
      </w:pPr>
      <w:r w:rsidRPr="0085087F">
        <w:rPr>
          <w:b/>
          <w:bCs/>
          <w:sz w:val="28"/>
          <w:szCs w:val="28"/>
        </w:rPr>
        <w:t xml:space="preserve">Лекція 3. Свобода інформації  </w:t>
      </w:r>
      <w:r w:rsidRPr="0085087F">
        <w:rPr>
          <w:sz w:val="28"/>
          <w:szCs w:val="28"/>
        </w:rPr>
        <w:t>(4 годин);</w:t>
      </w:r>
    </w:p>
    <w:p w14:paraId="52509539" w14:textId="77777777" w:rsidR="00225899" w:rsidRPr="0085087F" w:rsidRDefault="00225899" w:rsidP="00225899">
      <w:pPr>
        <w:widowControl w:val="0"/>
        <w:tabs>
          <w:tab w:val="left" w:pos="644"/>
        </w:tabs>
        <w:autoSpaceDE w:val="0"/>
        <w:autoSpaceDN w:val="0"/>
        <w:adjustRightInd w:val="0"/>
        <w:rPr>
          <w:sz w:val="28"/>
          <w:szCs w:val="28"/>
        </w:rPr>
      </w:pPr>
      <w:r w:rsidRPr="0085087F">
        <w:rPr>
          <w:sz w:val="28"/>
          <w:szCs w:val="28"/>
        </w:rPr>
        <w:t>1.</w:t>
      </w:r>
      <w:r w:rsidRPr="0085087F">
        <w:rPr>
          <w:sz w:val="28"/>
          <w:szCs w:val="28"/>
        </w:rPr>
        <w:tab/>
        <w:t>Свобода інформації: поняття</w:t>
      </w:r>
    </w:p>
    <w:p w14:paraId="78799594" w14:textId="77777777" w:rsidR="00225899" w:rsidRPr="0085087F" w:rsidRDefault="00225899" w:rsidP="00225899">
      <w:pPr>
        <w:widowControl w:val="0"/>
        <w:tabs>
          <w:tab w:val="left" w:pos="644"/>
        </w:tabs>
        <w:autoSpaceDE w:val="0"/>
        <w:autoSpaceDN w:val="0"/>
        <w:adjustRightInd w:val="0"/>
        <w:rPr>
          <w:sz w:val="28"/>
          <w:szCs w:val="28"/>
        </w:rPr>
      </w:pPr>
      <w:r w:rsidRPr="0085087F">
        <w:rPr>
          <w:sz w:val="28"/>
          <w:szCs w:val="28"/>
        </w:rPr>
        <w:t>2.</w:t>
      </w:r>
      <w:r w:rsidRPr="0085087F">
        <w:rPr>
          <w:sz w:val="28"/>
          <w:szCs w:val="28"/>
        </w:rPr>
        <w:tab/>
        <w:t xml:space="preserve">Обмеження свободи слова в міжнародному праві: підстави та критерії. </w:t>
      </w:r>
    </w:p>
    <w:p w14:paraId="6B6C41DA" w14:textId="77777777" w:rsidR="00225899" w:rsidRPr="0085087F" w:rsidRDefault="00225899" w:rsidP="00225899">
      <w:pPr>
        <w:widowControl w:val="0"/>
        <w:tabs>
          <w:tab w:val="left" w:pos="644"/>
        </w:tabs>
        <w:autoSpaceDE w:val="0"/>
        <w:autoSpaceDN w:val="0"/>
        <w:adjustRightInd w:val="0"/>
        <w:rPr>
          <w:sz w:val="28"/>
          <w:szCs w:val="28"/>
        </w:rPr>
      </w:pPr>
      <w:r w:rsidRPr="0085087F">
        <w:rPr>
          <w:sz w:val="28"/>
          <w:szCs w:val="28"/>
        </w:rPr>
        <w:t>3.</w:t>
      </w:r>
      <w:r w:rsidRPr="0085087F">
        <w:rPr>
          <w:sz w:val="28"/>
          <w:szCs w:val="28"/>
        </w:rPr>
        <w:tab/>
        <w:t xml:space="preserve">Незаконна інформація: </w:t>
      </w:r>
      <w:r w:rsidRPr="0085087F">
        <w:rPr>
          <w:i/>
          <w:iCs/>
          <w:sz w:val="28"/>
          <w:szCs w:val="28"/>
        </w:rPr>
        <w:t>erga omnes</w:t>
      </w:r>
      <w:r w:rsidRPr="0085087F">
        <w:rPr>
          <w:sz w:val="28"/>
          <w:szCs w:val="28"/>
        </w:rPr>
        <w:t xml:space="preserve"> зобов’язання</w:t>
      </w:r>
    </w:p>
    <w:p w14:paraId="33274866" w14:textId="77777777" w:rsidR="00225899" w:rsidRPr="0085087F" w:rsidRDefault="00225899" w:rsidP="00225899">
      <w:pPr>
        <w:widowControl w:val="0"/>
        <w:tabs>
          <w:tab w:val="left" w:pos="644"/>
        </w:tabs>
        <w:autoSpaceDE w:val="0"/>
        <w:autoSpaceDN w:val="0"/>
        <w:adjustRightInd w:val="0"/>
        <w:rPr>
          <w:sz w:val="28"/>
          <w:szCs w:val="28"/>
        </w:rPr>
      </w:pPr>
      <w:r w:rsidRPr="0085087F">
        <w:rPr>
          <w:sz w:val="28"/>
          <w:szCs w:val="28"/>
        </w:rPr>
        <w:t>4.</w:t>
      </w:r>
      <w:r w:rsidRPr="0085087F">
        <w:rPr>
          <w:sz w:val="28"/>
          <w:szCs w:val="28"/>
        </w:rPr>
        <w:tab/>
        <w:t>Он-лайн-ЗМІ: правовий статус і гарантії.</w:t>
      </w:r>
    </w:p>
    <w:p w14:paraId="023C92D6" w14:textId="77777777" w:rsidR="00225899" w:rsidRPr="0085087F" w:rsidRDefault="00225899" w:rsidP="00225899">
      <w:pPr>
        <w:widowControl w:val="0"/>
        <w:autoSpaceDE w:val="0"/>
        <w:autoSpaceDN w:val="0"/>
        <w:adjustRightInd w:val="0"/>
        <w:rPr>
          <w:sz w:val="28"/>
          <w:szCs w:val="28"/>
        </w:rPr>
      </w:pPr>
    </w:p>
    <w:p w14:paraId="68D9BF7B" w14:textId="470ED245" w:rsidR="00225899" w:rsidRPr="0085087F" w:rsidRDefault="00225899" w:rsidP="00225899">
      <w:pPr>
        <w:widowControl w:val="0"/>
        <w:autoSpaceDE w:val="0"/>
        <w:autoSpaceDN w:val="0"/>
        <w:adjustRightInd w:val="0"/>
        <w:rPr>
          <w:b/>
          <w:sz w:val="28"/>
          <w:szCs w:val="28"/>
        </w:rPr>
      </w:pPr>
      <w:r w:rsidRPr="0085087F">
        <w:rPr>
          <w:b/>
          <w:sz w:val="28"/>
          <w:szCs w:val="28"/>
        </w:rPr>
        <w:t xml:space="preserve">Лекція 4. Захист персональних даних та транскордонні потоки даних. </w:t>
      </w:r>
      <w:r w:rsidRPr="0085087F">
        <w:rPr>
          <w:sz w:val="28"/>
          <w:szCs w:val="28"/>
        </w:rPr>
        <w:t>(2 годин)</w:t>
      </w:r>
    </w:p>
    <w:p w14:paraId="0493C42E" w14:textId="77777777" w:rsidR="00225899" w:rsidRPr="0085087F" w:rsidRDefault="00225899" w:rsidP="00225899">
      <w:pPr>
        <w:widowControl w:val="0"/>
        <w:tabs>
          <w:tab w:val="left" w:pos="720"/>
        </w:tabs>
        <w:autoSpaceDE w:val="0"/>
        <w:autoSpaceDN w:val="0"/>
        <w:adjustRightInd w:val="0"/>
        <w:rPr>
          <w:sz w:val="28"/>
          <w:szCs w:val="28"/>
        </w:rPr>
      </w:pPr>
      <w:r w:rsidRPr="0085087F">
        <w:rPr>
          <w:sz w:val="28"/>
          <w:szCs w:val="28"/>
        </w:rPr>
        <w:t>1.</w:t>
      </w:r>
      <w:r w:rsidRPr="0085087F">
        <w:rPr>
          <w:sz w:val="28"/>
          <w:szCs w:val="28"/>
        </w:rPr>
        <w:tab/>
        <w:t>Міжнародний регламент Транскордонних потоків персональних даних: ОЕСР, Рада Європи, ООН.</w:t>
      </w:r>
    </w:p>
    <w:p w14:paraId="33D9D1CF" w14:textId="77777777" w:rsidR="00225899" w:rsidRPr="0085087F" w:rsidRDefault="00225899" w:rsidP="00225899">
      <w:pPr>
        <w:widowControl w:val="0"/>
        <w:tabs>
          <w:tab w:val="left" w:pos="720"/>
        </w:tabs>
        <w:autoSpaceDE w:val="0"/>
        <w:autoSpaceDN w:val="0"/>
        <w:adjustRightInd w:val="0"/>
        <w:rPr>
          <w:sz w:val="28"/>
          <w:szCs w:val="28"/>
        </w:rPr>
      </w:pPr>
      <w:r w:rsidRPr="0085087F">
        <w:rPr>
          <w:sz w:val="28"/>
          <w:szCs w:val="28"/>
        </w:rPr>
        <w:t>2.</w:t>
      </w:r>
      <w:r w:rsidRPr="0085087F">
        <w:rPr>
          <w:sz w:val="28"/>
          <w:szCs w:val="28"/>
        </w:rPr>
        <w:tab/>
        <w:t>Імплементація положень Конвенції ETC-108 у національне законодавство України</w:t>
      </w:r>
    </w:p>
    <w:p w14:paraId="4652B569" w14:textId="77777777" w:rsidR="00225899" w:rsidRPr="0085087F" w:rsidRDefault="00225899" w:rsidP="00225899">
      <w:pPr>
        <w:widowControl w:val="0"/>
        <w:tabs>
          <w:tab w:val="left" w:pos="720"/>
        </w:tabs>
        <w:autoSpaceDE w:val="0"/>
        <w:autoSpaceDN w:val="0"/>
        <w:adjustRightInd w:val="0"/>
        <w:rPr>
          <w:sz w:val="28"/>
          <w:szCs w:val="28"/>
        </w:rPr>
      </w:pPr>
      <w:r w:rsidRPr="0085087F">
        <w:rPr>
          <w:sz w:val="28"/>
          <w:szCs w:val="28"/>
        </w:rPr>
        <w:t>3.</w:t>
      </w:r>
      <w:r w:rsidRPr="0085087F">
        <w:rPr>
          <w:sz w:val="28"/>
          <w:szCs w:val="28"/>
        </w:rPr>
        <w:tab/>
        <w:t>Використання персональних даних для поліцейських цілей. Положення щодо захисту персональних даних в регламентах Інтерполу: Шенгенська конвенція, Конвенція Європол</w:t>
      </w:r>
    </w:p>
    <w:p w14:paraId="6E06545C" w14:textId="77777777" w:rsidR="00225899" w:rsidRPr="0085087F" w:rsidRDefault="00225899" w:rsidP="00225899">
      <w:pPr>
        <w:widowControl w:val="0"/>
        <w:tabs>
          <w:tab w:val="left" w:pos="644"/>
        </w:tabs>
        <w:autoSpaceDE w:val="0"/>
        <w:autoSpaceDN w:val="0"/>
        <w:adjustRightInd w:val="0"/>
        <w:rPr>
          <w:sz w:val="28"/>
          <w:szCs w:val="28"/>
        </w:rPr>
      </w:pPr>
    </w:p>
    <w:p w14:paraId="03DF37C0" w14:textId="5037879F" w:rsidR="00225899" w:rsidRPr="0085087F" w:rsidRDefault="00225899" w:rsidP="002258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8"/>
          <w:szCs w:val="28"/>
        </w:rPr>
      </w:pPr>
      <w:r w:rsidRPr="0085087F">
        <w:rPr>
          <w:b/>
          <w:sz w:val="28"/>
          <w:szCs w:val="28"/>
        </w:rPr>
        <w:t>Лекція 5. Міжнародно-правове регулювання Телекомунікації (2 годин)</w:t>
      </w:r>
    </w:p>
    <w:p w14:paraId="256A6AA3" w14:textId="77777777" w:rsidR="00225899" w:rsidRPr="0085087F" w:rsidRDefault="00225899" w:rsidP="00225899">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85087F">
        <w:rPr>
          <w:sz w:val="28"/>
          <w:szCs w:val="28"/>
        </w:rPr>
        <w:t>1.</w:t>
      </w:r>
      <w:r w:rsidRPr="0085087F">
        <w:rPr>
          <w:sz w:val="28"/>
          <w:szCs w:val="28"/>
        </w:rPr>
        <w:tab/>
        <w:t>Міжнародний телекомунікаційний союз: історія, мета та завдання.</w:t>
      </w:r>
    </w:p>
    <w:p w14:paraId="7E89B74B" w14:textId="77777777" w:rsidR="00225899" w:rsidRPr="0085087F" w:rsidRDefault="00225899" w:rsidP="00225899">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85087F">
        <w:rPr>
          <w:sz w:val="28"/>
          <w:szCs w:val="28"/>
        </w:rPr>
        <w:t>2.</w:t>
      </w:r>
      <w:r w:rsidRPr="0085087F">
        <w:rPr>
          <w:sz w:val="28"/>
          <w:szCs w:val="28"/>
        </w:rPr>
        <w:tab/>
        <w:t>Міжнародні телекомунікаційні регламенти: Мельбурн, 1988 (WATTC-88) – Дубаї, 2012 (WCIT-12).</w:t>
      </w:r>
    </w:p>
    <w:p w14:paraId="0449AE69" w14:textId="77777777" w:rsidR="00225899" w:rsidRPr="0085087F" w:rsidRDefault="00225899" w:rsidP="00225899">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85087F">
        <w:rPr>
          <w:sz w:val="28"/>
          <w:szCs w:val="28"/>
        </w:rPr>
        <w:t>3.</w:t>
      </w:r>
      <w:r w:rsidRPr="0085087F">
        <w:rPr>
          <w:sz w:val="28"/>
          <w:szCs w:val="28"/>
        </w:rPr>
        <w:tab/>
        <w:t>Глобальний менеджмент радіочастотного спектру та супутникових орбіт.</w:t>
      </w:r>
    </w:p>
    <w:p w14:paraId="19B4B6DB" w14:textId="77777777" w:rsidR="00225899" w:rsidRPr="0085087F" w:rsidRDefault="00225899" w:rsidP="00225899">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85087F">
        <w:rPr>
          <w:sz w:val="28"/>
          <w:szCs w:val="28"/>
        </w:rPr>
        <w:t>4.</w:t>
      </w:r>
      <w:r w:rsidRPr="0085087F">
        <w:rPr>
          <w:sz w:val="28"/>
          <w:szCs w:val="28"/>
        </w:rPr>
        <w:tab/>
        <w:t>Широкосмугова Комісія Сталого Розвитку</w:t>
      </w:r>
    </w:p>
    <w:p w14:paraId="44D7B8B0" w14:textId="77777777" w:rsidR="00225899" w:rsidRPr="0085087F" w:rsidRDefault="00225899" w:rsidP="00225899">
      <w:pPr>
        <w:widowControl w:val="0"/>
        <w:autoSpaceDE w:val="0"/>
        <w:autoSpaceDN w:val="0"/>
        <w:adjustRightInd w:val="0"/>
        <w:rPr>
          <w:b/>
          <w:bCs/>
          <w:sz w:val="28"/>
          <w:szCs w:val="28"/>
        </w:rPr>
      </w:pPr>
    </w:p>
    <w:p w14:paraId="22D51C91" w14:textId="1D2C34D3" w:rsidR="00225899" w:rsidRPr="0085087F" w:rsidRDefault="00225899" w:rsidP="00225899">
      <w:pPr>
        <w:widowControl w:val="0"/>
        <w:autoSpaceDE w:val="0"/>
        <w:autoSpaceDN w:val="0"/>
        <w:adjustRightInd w:val="0"/>
        <w:rPr>
          <w:sz w:val="28"/>
          <w:szCs w:val="28"/>
        </w:rPr>
      </w:pPr>
      <w:r w:rsidRPr="0085087F">
        <w:rPr>
          <w:b/>
          <w:bCs/>
          <w:sz w:val="28"/>
          <w:szCs w:val="28"/>
        </w:rPr>
        <w:t xml:space="preserve">Лекція 6. Розвиток інформаційного суспільства: Інституційний механізм </w:t>
      </w:r>
      <w:r w:rsidRPr="0085087F">
        <w:rPr>
          <w:sz w:val="28"/>
          <w:szCs w:val="28"/>
        </w:rPr>
        <w:t>(2 години)</w:t>
      </w:r>
    </w:p>
    <w:p w14:paraId="64B5BE57" w14:textId="77777777" w:rsidR="00225899" w:rsidRPr="0085087F" w:rsidRDefault="00225899" w:rsidP="00225899">
      <w:pPr>
        <w:widowControl w:val="0"/>
        <w:autoSpaceDE w:val="0"/>
        <w:autoSpaceDN w:val="0"/>
        <w:adjustRightInd w:val="0"/>
        <w:rPr>
          <w:sz w:val="28"/>
          <w:szCs w:val="28"/>
        </w:rPr>
      </w:pPr>
      <w:r w:rsidRPr="0085087F">
        <w:rPr>
          <w:sz w:val="28"/>
          <w:szCs w:val="28"/>
        </w:rPr>
        <w:t>1. Концепція інформаційного суспільства:  історичний підхід.</w:t>
      </w:r>
    </w:p>
    <w:p w14:paraId="2B53FD61" w14:textId="77777777" w:rsidR="00225899" w:rsidRPr="0085087F" w:rsidRDefault="00225899" w:rsidP="00225899">
      <w:pPr>
        <w:widowControl w:val="0"/>
        <w:autoSpaceDE w:val="0"/>
        <w:autoSpaceDN w:val="0"/>
        <w:adjustRightInd w:val="0"/>
        <w:rPr>
          <w:sz w:val="28"/>
          <w:szCs w:val="28"/>
        </w:rPr>
      </w:pPr>
      <w:r w:rsidRPr="0085087F">
        <w:rPr>
          <w:sz w:val="28"/>
          <w:szCs w:val="28"/>
        </w:rPr>
        <w:t>2. Світовий саміт щодо інформаційного суспільства (WSIS): до WSIS-15.</w:t>
      </w:r>
    </w:p>
    <w:p w14:paraId="502C29AF" w14:textId="77777777" w:rsidR="00225899" w:rsidRPr="0085087F" w:rsidRDefault="00225899" w:rsidP="00225899">
      <w:pPr>
        <w:widowControl w:val="0"/>
        <w:autoSpaceDE w:val="0"/>
        <w:autoSpaceDN w:val="0"/>
        <w:adjustRightInd w:val="0"/>
        <w:rPr>
          <w:sz w:val="28"/>
          <w:szCs w:val="28"/>
        </w:rPr>
      </w:pPr>
      <w:r w:rsidRPr="0085087F">
        <w:rPr>
          <w:sz w:val="28"/>
          <w:szCs w:val="28"/>
        </w:rPr>
        <w:t xml:space="preserve">3. Структури ООН, включені в ICT4Dev. </w:t>
      </w:r>
    </w:p>
    <w:p w14:paraId="4948084C" w14:textId="77777777" w:rsidR="00225899" w:rsidRPr="0085087F" w:rsidRDefault="00225899" w:rsidP="00225899">
      <w:pPr>
        <w:widowControl w:val="0"/>
        <w:autoSpaceDE w:val="0"/>
        <w:autoSpaceDN w:val="0"/>
        <w:adjustRightInd w:val="0"/>
        <w:rPr>
          <w:sz w:val="28"/>
          <w:szCs w:val="28"/>
        </w:rPr>
      </w:pPr>
    </w:p>
    <w:p w14:paraId="3D228AEC" w14:textId="77777777" w:rsidR="00225899" w:rsidRPr="0085087F" w:rsidRDefault="00225899" w:rsidP="00225899">
      <w:pPr>
        <w:widowControl w:val="0"/>
        <w:autoSpaceDE w:val="0"/>
        <w:autoSpaceDN w:val="0"/>
        <w:adjustRightInd w:val="0"/>
        <w:rPr>
          <w:sz w:val="28"/>
          <w:szCs w:val="28"/>
        </w:rPr>
      </w:pPr>
      <w:r w:rsidRPr="0085087F">
        <w:rPr>
          <w:b/>
          <w:bCs/>
          <w:sz w:val="28"/>
          <w:szCs w:val="28"/>
        </w:rPr>
        <w:t xml:space="preserve">Лекція 7. Управління Інтернетом і Міжнародне право  </w:t>
      </w:r>
      <w:r w:rsidRPr="0085087F">
        <w:rPr>
          <w:sz w:val="28"/>
          <w:szCs w:val="28"/>
        </w:rPr>
        <w:t>(2 години)</w:t>
      </w:r>
    </w:p>
    <w:p w14:paraId="713850BB" w14:textId="685F7415" w:rsidR="00225899" w:rsidRPr="0085087F" w:rsidRDefault="00225899" w:rsidP="00225899">
      <w:pPr>
        <w:widowControl w:val="0"/>
        <w:autoSpaceDE w:val="0"/>
        <w:autoSpaceDN w:val="0"/>
        <w:adjustRightInd w:val="0"/>
        <w:rPr>
          <w:sz w:val="28"/>
          <w:szCs w:val="28"/>
        </w:rPr>
      </w:pPr>
      <w:r w:rsidRPr="0085087F">
        <w:rPr>
          <w:sz w:val="28"/>
          <w:szCs w:val="28"/>
        </w:rPr>
        <w:t>1. Управління Інтернетом: історичне підґрунтя.</w:t>
      </w:r>
    </w:p>
    <w:p w14:paraId="187DFD56" w14:textId="77777777" w:rsidR="00225899" w:rsidRPr="0085087F" w:rsidRDefault="00225899" w:rsidP="00225899">
      <w:pPr>
        <w:widowControl w:val="0"/>
        <w:autoSpaceDE w:val="0"/>
        <w:autoSpaceDN w:val="0"/>
        <w:adjustRightInd w:val="0"/>
        <w:rPr>
          <w:sz w:val="28"/>
          <w:szCs w:val="28"/>
        </w:rPr>
      </w:pPr>
      <w:r w:rsidRPr="0085087F">
        <w:rPr>
          <w:sz w:val="28"/>
          <w:szCs w:val="28"/>
        </w:rPr>
        <w:t xml:space="preserve">2. Технічне обслуговування Інтернету: ISOC, IAB, IETF, W3C, IANA. </w:t>
      </w:r>
    </w:p>
    <w:p w14:paraId="346C9932" w14:textId="77777777" w:rsidR="00225899" w:rsidRPr="0085087F" w:rsidRDefault="00225899" w:rsidP="00225899">
      <w:pPr>
        <w:widowControl w:val="0"/>
        <w:autoSpaceDE w:val="0"/>
        <w:autoSpaceDN w:val="0"/>
        <w:adjustRightInd w:val="0"/>
        <w:rPr>
          <w:sz w:val="28"/>
          <w:szCs w:val="28"/>
        </w:rPr>
      </w:pPr>
      <w:r w:rsidRPr="0085087F">
        <w:rPr>
          <w:sz w:val="28"/>
          <w:szCs w:val="28"/>
        </w:rPr>
        <w:t>3. ICANN: багато-акціонерна модель керування Інтернетом.</w:t>
      </w:r>
    </w:p>
    <w:p w14:paraId="453DDB8B" w14:textId="77777777" w:rsidR="00225899" w:rsidRPr="0085087F" w:rsidRDefault="00225899" w:rsidP="00225899">
      <w:pPr>
        <w:widowControl w:val="0"/>
        <w:autoSpaceDE w:val="0"/>
        <w:autoSpaceDN w:val="0"/>
        <w:adjustRightInd w:val="0"/>
        <w:rPr>
          <w:sz w:val="28"/>
          <w:szCs w:val="28"/>
        </w:rPr>
      </w:pPr>
      <w:r w:rsidRPr="0085087F">
        <w:rPr>
          <w:sz w:val="28"/>
          <w:szCs w:val="28"/>
        </w:rPr>
        <w:t>4. Принципи управління Інтернетом.</w:t>
      </w:r>
    </w:p>
    <w:p w14:paraId="711C4F2A" w14:textId="77777777" w:rsidR="00225899" w:rsidRPr="0085087F" w:rsidRDefault="00225899" w:rsidP="00225899">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sz w:val="28"/>
          <w:szCs w:val="28"/>
        </w:rPr>
      </w:pPr>
    </w:p>
    <w:p w14:paraId="6615FF22" w14:textId="68643423" w:rsidR="00225899" w:rsidRPr="0085087F" w:rsidRDefault="00225899" w:rsidP="00225899">
      <w:pPr>
        <w:widowControl w:val="0"/>
        <w:autoSpaceDE w:val="0"/>
        <w:autoSpaceDN w:val="0"/>
        <w:adjustRightInd w:val="0"/>
        <w:rPr>
          <w:b/>
          <w:bCs/>
          <w:sz w:val="28"/>
          <w:szCs w:val="28"/>
        </w:rPr>
      </w:pPr>
      <w:r w:rsidRPr="0085087F">
        <w:rPr>
          <w:b/>
          <w:bCs/>
          <w:sz w:val="28"/>
          <w:szCs w:val="28"/>
        </w:rPr>
        <w:t>Лекція 8. Порядок денний кібер-миру та кібер-стабільності. (2 годин)</w:t>
      </w:r>
    </w:p>
    <w:p w14:paraId="74E9A55F" w14:textId="08D69B4F" w:rsidR="00225899" w:rsidRPr="0085087F" w:rsidRDefault="00225899" w:rsidP="00225899">
      <w:pPr>
        <w:widowControl w:val="0"/>
        <w:autoSpaceDE w:val="0"/>
        <w:autoSpaceDN w:val="0"/>
        <w:adjustRightInd w:val="0"/>
        <w:rPr>
          <w:sz w:val="28"/>
          <w:szCs w:val="28"/>
        </w:rPr>
      </w:pPr>
      <w:r w:rsidRPr="0085087F">
        <w:rPr>
          <w:sz w:val="28"/>
          <w:szCs w:val="28"/>
        </w:rPr>
        <w:t>1. Порядок денний глобальної кібербезпеки (правові аспекти).</w:t>
      </w:r>
    </w:p>
    <w:p w14:paraId="427A2E8A" w14:textId="77777777" w:rsidR="00225899" w:rsidRPr="0085087F" w:rsidRDefault="00225899" w:rsidP="00225899">
      <w:pPr>
        <w:widowControl w:val="0"/>
        <w:autoSpaceDE w:val="0"/>
        <w:autoSpaceDN w:val="0"/>
        <w:adjustRightInd w:val="0"/>
        <w:rPr>
          <w:sz w:val="28"/>
          <w:szCs w:val="28"/>
        </w:rPr>
      </w:pPr>
      <w:r w:rsidRPr="0085087F">
        <w:rPr>
          <w:sz w:val="28"/>
          <w:szCs w:val="28"/>
        </w:rPr>
        <w:t xml:space="preserve">2. Конвенція Ради Європи щодо Запобігання кіберзлочинам – міжнародний інструмент для боротьби з кіберзлочинністю. </w:t>
      </w:r>
    </w:p>
    <w:p w14:paraId="645835E1" w14:textId="77777777" w:rsidR="00225899" w:rsidRPr="0085087F" w:rsidRDefault="00225899" w:rsidP="00225899">
      <w:pPr>
        <w:widowControl w:val="0"/>
        <w:autoSpaceDE w:val="0"/>
        <w:autoSpaceDN w:val="0"/>
        <w:adjustRightInd w:val="0"/>
        <w:rPr>
          <w:sz w:val="28"/>
          <w:szCs w:val="28"/>
        </w:rPr>
      </w:pPr>
      <w:r w:rsidRPr="0085087F">
        <w:rPr>
          <w:sz w:val="28"/>
          <w:szCs w:val="28"/>
        </w:rPr>
        <w:t xml:space="preserve">3. Інфраструктура критичної інформації. </w:t>
      </w:r>
    </w:p>
    <w:p w14:paraId="2717D919" w14:textId="77777777" w:rsidR="00225899" w:rsidRPr="0085087F" w:rsidRDefault="00225899" w:rsidP="00225899">
      <w:pPr>
        <w:widowControl w:val="0"/>
        <w:autoSpaceDE w:val="0"/>
        <w:autoSpaceDN w:val="0"/>
        <w:adjustRightInd w:val="0"/>
        <w:rPr>
          <w:sz w:val="28"/>
          <w:szCs w:val="28"/>
        </w:rPr>
      </w:pPr>
      <w:r w:rsidRPr="0085087F">
        <w:rPr>
          <w:sz w:val="28"/>
          <w:szCs w:val="28"/>
        </w:rPr>
        <w:t xml:space="preserve">4. Відповідальність держав за неправомірні кібер-акти. </w:t>
      </w:r>
    </w:p>
    <w:p w14:paraId="58F05E2F" w14:textId="77777777" w:rsidR="00225899" w:rsidRPr="0085087F" w:rsidRDefault="00225899" w:rsidP="00404B63">
      <w:pPr>
        <w:ind w:firstLine="426"/>
        <w:rPr>
          <w:rFonts w:eastAsia="Times New Roman"/>
          <w:b/>
          <w:bCs/>
          <w:color w:val="000000"/>
          <w:sz w:val="28"/>
          <w:szCs w:val="28"/>
          <w:lang w:val="uk-UA"/>
        </w:rPr>
      </w:pPr>
    </w:p>
    <w:p w14:paraId="55133A21" w14:textId="77777777" w:rsidR="00225899" w:rsidRPr="0085087F" w:rsidRDefault="00225899">
      <w:pPr>
        <w:spacing w:after="200" w:line="276" w:lineRule="auto"/>
        <w:rPr>
          <w:rFonts w:eastAsia="Times New Roman"/>
          <w:b/>
          <w:bCs/>
          <w:color w:val="000000"/>
          <w:sz w:val="28"/>
          <w:szCs w:val="28"/>
          <w:lang w:val="uk-UA"/>
        </w:rPr>
      </w:pPr>
      <w:r w:rsidRPr="0085087F">
        <w:rPr>
          <w:rFonts w:eastAsia="Times New Roman"/>
          <w:b/>
          <w:bCs/>
          <w:color w:val="000000"/>
          <w:sz w:val="28"/>
          <w:szCs w:val="28"/>
          <w:lang w:val="uk-UA"/>
        </w:rPr>
        <w:br w:type="page"/>
      </w:r>
    </w:p>
    <w:p w14:paraId="6791AAB6" w14:textId="185A2391" w:rsidR="00E50E5C" w:rsidRPr="0085087F" w:rsidRDefault="002555DB" w:rsidP="00404B63">
      <w:pPr>
        <w:ind w:firstLine="426"/>
        <w:rPr>
          <w:sz w:val="28"/>
          <w:szCs w:val="28"/>
          <w:lang w:val="uk-UA"/>
        </w:rPr>
      </w:pPr>
      <w:r w:rsidRPr="0085087F">
        <w:rPr>
          <w:rFonts w:eastAsia="Times New Roman"/>
          <w:b/>
          <w:bCs/>
          <w:color w:val="000000"/>
          <w:sz w:val="28"/>
          <w:szCs w:val="28"/>
          <w:lang w:val="uk-UA"/>
        </w:rPr>
        <w:lastRenderedPageBreak/>
        <w:t>ІІ</w:t>
      </w:r>
      <w:r w:rsidR="00E50E5C" w:rsidRPr="0085087F">
        <w:rPr>
          <w:rFonts w:eastAsia="Times New Roman"/>
          <w:b/>
          <w:bCs/>
          <w:color w:val="000000"/>
          <w:sz w:val="28"/>
          <w:szCs w:val="28"/>
          <w:lang w:val="uk-UA"/>
        </w:rPr>
        <w:t>. СТРУКТУРА НАВЧАЛЬНОЇ ДИСЦИПЛІНИ</w:t>
      </w:r>
    </w:p>
    <w:p w14:paraId="5A4F040C" w14:textId="77777777" w:rsidR="00E50E5C" w:rsidRPr="0085087F" w:rsidRDefault="00E50E5C" w:rsidP="00404B63">
      <w:pPr>
        <w:shd w:val="clear" w:color="auto" w:fill="FFFFFF"/>
        <w:ind w:firstLine="426"/>
        <w:jc w:val="center"/>
        <w:rPr>
          <w:rFonts w:eastAsia="Times New Roman"/>
          <w:color w:val="000000"/>
          <w:sz w:val="28"/>
          <w:szCs w:val="28"/>
          <w:lang w:val="uk-UA"/>
        </w:rPr>
      </w:pPr>
    </w:p>
    <w:tbl>
      <w:tblPr>
        <w:tblW w:w="97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96"/>
        <w:gridCol w:w="2315"/>
        <w:gridCol w:w="946"/>
        <w:gridCol w:w="1833"/>
        <w:gridCol w:w="1766"/>
        <w:gridCol w:w="2074"/>
      </w:tblGrid>
      <w:tr w:rsidR="005D4D34" w:rsidRPr="0085087F" w14:paraId="5D99FB40" w14:textId="77777777" w:rsidTr="005D4D34">
        <w:tc>
          <w:tcPr>
            <w:tcW w:w="796" w:type="dxa"/>
            <w:vMerge w:val="restart"/>
            <w:tcBorders>
              <w:top w:val="outset" w:sz="6" w:space="0" w:color="auto"/>
              <w:left w:val="outset" w:sz="6" w:space="0" w:color="auto"/>
              <w:bottom w:val="outset" w:sz="6" w:space="0" w:color="auto"/>
              <w:right w:val="outset" w:sz="6" w:space="0" w:color="auto"/>
            </w:tcBorders>
            <w:vAlign w:val="center"/>
          </w:tcPr>
          <w:p w14:paraId="245B2AD6"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w:t>
            </w:r>
          </w:p>
          <w:p w14:paraId="58870B7D"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п/п</w:t>
            </w:r>
          </w:p>
        </w:tc>
        <w:tc>
          <w:tcPr>
            <w:tcW w:w="2315" w:type="dxa"/>
            <w:vMerge w:val="restart"/>
            <w:tcBorders>
              <w:top w:val="outset" w:sz="6" w:space="0" w:color="auto"/>
              <w:left w:val="outset" w:sz="6" w:space="0" w:color="auto"/>
              <w:bottom w:val="outset" w:sz="6" w:space="0" w:color="auto"/>
              <w:right w:val="outset" w:sz="6" w:space="0" w:color="auto"/>
            </w:tcBorders>
            <w:vAlign w:val="center"/>
          </w:tcPr>
          <w:p w14:paraId="4FD099A5"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ТЕМА</w:t>
            </w:r>
          </w:p>
        </w:tc>
        <w:tc>
          <w:tcPr>
            <w:tcW w:w="6619" w:type="dxa"/>
            <w:gridSpan w:val="4"/>
            <w:tcBorders>
              <w:top w:val="outset" w:sz="6" w:space="0" w:color="auto"/>
              <w:left w:val="outset" w:sz="6" w:space="0" w:color="auto"/>
              <w:bottom w:val="outset" w:sz="6" w:space="0" w:color="auto"/>
              <w:right w:val="outset" w:sz="6" w:space="0" w:color="auto"/>
            </w:tcBorders>
          </w:tcPr>
          <w:p w14:paraId="10A3239D"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Кількість годин</w:t>
            </w:r>
          </w:p>
        </w:tc>
      </w:tr>
      <w:tr w:rsidR="005D4D34" w:rsidRPr="0085087F" w14:paraId="6A2F1186" w14:textId="77777777" w:rsidTr="005D4D34">
        <w:tc>
          <w:tcPr>
            <w:tcW w:w="796" w:type="dxa"/>
            <w:vMerge/>
            <w:tcBorders>
              <w:top w:val="outset" w:sz="6" w:space="0" w:color="auto"/>
              <w:left w:val="outset" w:sz="6" w:space="0" w:color="auto"/>
              <w:bottom w:val="outset" w:sz="6" w:space="0" w:color="auto"/>
              <w:right w:val="outset" w:sz="6" w:space="0" w:color="auto"/>
            </w:tcBorders>
            <w:vAlign w:val="center"/>
          </w:tcPr>
          <w:p w14:paraId="7748AF72" w14:textId="77777777" w:rsidR="00E50E5C" w:rsidRPr="0085087F" w:rsidRDefault="00E50E5C" w:rsidP="00404B63">
            <w:pPr>
              <w:ind w:firstLine="426"/>
              <w:rPr>
                <w:rFonts w:eastAsia="Times New Roman"/>
                <w:sz w:val="28"/>
                <w:szCs w:val="28"/>
                <w:lang w:val="uk-UA"/>
              </w:rPr>
            </w:pPr>
          </w:p>
        </w:tc>
        <w:tc>
          <w:tcPr>
            <w:tcW w:w="2315" w:type="dxa"/>
            <w:vMerge/>
            <w:tcBorders>
              <w:top w:val="outset" w:sz="6" w:space="0" w:color="auto"/>
              <w:left w:val="outset" w:sz="6" w:space="0" w:color="auto"/>
              <w:bottom w:val="outset" w:sz="6" w:space="0" w:color="auto"/>
              <w:right w:val="outset" w:sz="6" w:space="0" w:color="auto"/>
            </w:tcBorders>
            <w:vAlign w:val="center"/>
          </w:tcPr>
          <w:p w14:paraId="3A7FA984" w14:textId="77777777" w:rsidR="00E50E5C" w:rsidRPr="0085087F" w:rsidRDefault="00E50E5C" w:rsidP="00404B63">
            <w:pPr>
              <w:ind w:firstLine="426"/>
              <w:rPr>
                <w:rFonts w:eastAsia="Times New Roman"/>
                <w:sz w:val="28"/>
                <w:szCs w:val="28"/>
                <w:lang w:val="uk-UA"/>
              </w:rPr>
            </w:pPr>
          </w:p>
        </w:tc>
        <w:tc>
          <w:tcPr>
            <w:tcW w:w="946" w:type="dxa"/>
            <w:tcBorders>
              <w:top w:val="outset" w:sz="6" w:space="0" w:color="auto"/>
              <w:left w:val="outset" w:sz="6" w:space="0" w:color="auto"/>
              <w:bottom w:val="outset" w:sz="6" w:space="0" w:color="auto"/>
              <w:right w:val="outset" w:sz="6" w:space="0" w:color="auto"/>
            </w:tcBorders>
            <w:vAlign w:val="center"/>
          </w:tcPr>
          <w:p w14:paraId="4E970598"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Лекції</w:t>
            </w:r>
          </w:p>
        </w:tc>
        <w:tc>
          <w:tcPr>
            <w:tcW w:w="1833" w:type="dxa"/>
            <w:tcBorders>
              <w:top w:val="outset" w:sz="6" w:space="0" w:color="auto"/>
              <w:left w:val="outset" w:sz="6" w:space="0" w:color="auto"/>
              <w:bottom w:val="outset" w:sz="6" w:space="0" w:color="auto"/>
              <w:right w:val="outset" w:sz="6" w:space="0" w:color="auto"/>
            </w:tcBorders>
            <w:vAlign w:val="center"/>
          </w:tcPr>
          <w:p w14:paraId="12BE6D7E"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Семінарські заняття</w:t>
            </w:r>
          </w:p>
        </w:tc>
        <w:tc>
          <w:tcPr>
            <w:tcW w:w="1766" w:type="dxa"/>
            <w:tcBorders>
              <w:top w:val="outset" w:sz="6" w:space="0" w:color="auto"/>
              <w:left w:val="outset" w:sz="6" w:space="0" w:color="auto"/>
              <w:bottom w:val="outset" w:sz="6" w:space="0" w:color="auto"/>
              <w:right w:val="outset" w:sz="6" w:space="0" w:color="auto"/>
            </w:tcBorders>
            <w:vAlign w:val="center"/>
          </w:tcPr>
          <w:p w14:paraId="2E7B2303"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Самостійна робота</w:t>
            </w:r>
          </w:p>
        </w:tc>
        <w:tc>
          <w:tcPr>
            <w:tcW w:w="2074" w:type="dxa"/>
            <w:tcBorders>
              <w:top w:val="outset" w:sz="6" w:space="0" w:color="auto"/>
              <w:left w:val="outset" w:sz="6" w:space="0" w:color="auto"/>
              <w:bottom w:val="outset" w:sz="6" w:space="0" w:color="auto"/>
              <w:right w:val="outset" w:sz="6" w:space="0" w:color="auto"/>
            </w:tcBorders>
            <w:vAlign w:val="center"/>
          </w:tcPr>
          <w:p w14:paraId="44FAF252"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Індивідуальна робота</w:t>
            </w:r>
          </w:p>
        </w:tc>
      </w:tr>
      <w:tr w:rsidR="00E50E5C" w:rsidRPr="0085087F" w14:paraId="28429F9A" w14:textId="77777777" w:rsidTr="005D4D34">
        <w:tc>
          <w:tcPr>
            <w:tcW w:w="9730" w:type="dxa"/>
            <w:gridSpan w:val="6"/>
            <w:tcBorders>
              <w:top w:val="outset" w:sz="6" w:space="0" w:color="auto"/>
              <w:left w:val="outset" w:sz="6" w:space="0" w:color="auto"/>
              <w:bottom w:val="outset" w:sz="6" w:space="0" w:color="auto"/>
              <w:right w:val="outset" w:sz="6" w:space="0" w:color="auto"/>
            </w:tcBorders>
            <w:vAlign w:val="center"/>
          </w:tcPr>
          <w:p w14:paraId="2AC02470" w14:textId="77777777" w:rsidR="00E50E5C" w:rsidRPr="0085087F" w:rsidRDefault="00E50E5C" w:rsidP="00404B63">
            <w:pPr>
              <w:ind w:firstLine="426"/>
              <w:jc w:val="center"/>
              <w:rPr>
                <w:rFonts w:eastAsia="Times New Roman"/>
                <w:sz w:val="28"/>
                <w:szCs w:val="28"/>
                <w:lang w:val="uk-UA"/>
              </w:rPr>
            </w:pPr>
            <w:r w:rsidRPr="0085087F">
              <w:rPr>
                <w:rFonts w:eastAsia="Times New Roman"/>
                <w:b/>
                <w:bCs/>
                <w:sz w:val="28"/>
                <w:szCs w:val="28"/>
                <w:lang w:val="uk-UA"/>
              </w:rPr>
              <w:t>Змістовий модуль 1</w:t>
            </w:r>
          </w:p>
        </w:tc>
      </w:tr>
      <w:tr w:rsidR="005D4D34" w:rsidRPr="0085087F" w14:paraId="67801D15"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1EF1924A"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1</w:t>
            </w:r>
          </w:p>
        </w:tc>
        <w:tc>
          <w:tcPr>
            <w:tcW w:w="2315" w:type="dxa"/>
            <w:tcBorders>
              <w:top w:val="outset" w:sz="6" w:space="0" w:color="auto"/>
              <w:left w:val="outset" w:sz="6" w:space="0" w:color="auto"/>
              <w:bottom w:val="outset" w:sz="6" w:space="0" w:color="auto"/>
              <w:right w:val="outset" w:sz="6" w:space="0" w:color="auto"/>
            </w:tcBorders>
            <w:vAlign w:val="center"/>
          </w:tcPr>
          <w:p w14:paraId="3485F554" w14:textId="3F60ACCF" w:rsidR="00E50E5C" w:rsidRPr="0085087F" w:rsidRDefault="00225899" w:rsidP="0085087F">
            <w:pPr>
              <w:widowControl w:val="0"/>
              <w:numPr>
                <w:ilvl w:val="0"/>
                <w:numId w:val="2"/>
              </w:numPr>
              <w:tabs>
                <w:tab w:val="left" w:pos="220"/>
                <w:tab w:val="left" w:pos="720"/>
              </w:tabs>
              <w:autoSpaceDE w:val="0"/>
              <w:autoSpaceDN w:val="0"/>
              <w:adjustRightInd w:val="0"/>
              <w:ind w:left="199" w:hanging="720"/>
              <w:rPr>
                <w:rFonts w:eastAsia="Times New Roman"/>
                <w:bCs/>
                <w:color w:val="000000"/>
                <w:kern w:val="36"/>
                <w:sz w:val="28"/>
                <w:szCs w:val="28"/>
                <w:lang w:val="uk-UA"/>
              </w:rPr>
            </w:pPr>
            <w:r w:rsidRPr="0085087F">
              <w:rPr>
                <w:bCs/>
                <w:sz w:val="28"/>
                <w:szCs w:val="28"/>
              </w:rPr>
              <w:t xml:space="preserve">Міжнародне інформаційне право, як галузь міжнародного публічного права </w:t>
            </w:r>
          </w:p>
        </w:tc>
        <w:tc>
          <w:tcPr>
            <w:tcW w:w="946" w:type="dxa"/>
            <w:tcBorders>
              <w:top w:val="outset" w:sz="6" w:space="0" w:color="auto"/>
              <w:left w:val="outset" w:sz="6" w:space="0" w:color="auto"/>
              <w:bottom w:val="outset" w:sz="6" w:space="0" w:color="auto"/>
              <w:right w:val="outset" w:sz="6" w:space="0" w:color="auto"/>
            </w:tcBorders>
            <w:vAlign w:val="center"/>
          </w:tcPr>
          <w:p w14:paraId="12216632" w14:textId="2B2878C0" w:rsidR="00E50E5C"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833" w:type="dxa"/>
            <w:tcBorders>
              <w:top w:val="outset" w:sz="6" w:space="0" w:color="auto"/>
              <w:left w:val="outset" w:sz="6" w:space="0" w:color="auto"/>
              <w:bottom w:val="outset" w:sz="6" w:space="0" w:color="auto"/>
              <w:right w:val="outset" w:sz="6" w:space="0" w:color="auto"/>
            </w:tcBorders>
            <w:vAlign w:val="center"/>
          </w:tcPr>
          <w:p w14:paraId="265A3500"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2</w:t>
            </w:r>
          </w:p>
        </w:tc>
        <w:tc>
          <w:tcPr>
            <w:tcW w:w="1766" w:type="dxa"/>
            <w:tcBorders>
              <w:top w:val="outset" w:sz="6" w:space="0" w:color="auto"/>
              <w:left w:val="outset" w:sz="6" w:space="0" w:color="auto"/>
              <w:bottom w:val="outset" w:sz="6" w:space="0" w:color="auto"/>
              <w:right w:val="outset" w:sz="6" w:space="0" w:color="auto"/>
            </w:tcBorders>
            <w:vAlign w:val="center"/>
          </w:tcPr>
          <w:p w14:paraId="6DB01A9D"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6</w:t>
            </w:r>
          </w:p>
        </w:tc>
        <w:tc>
          <w:tcPr>
            <w:tcW w:w="2074" w:type="dxa"/>
            <w:vMerge w:val="restart"/>
            <w:tcBorders>
              <w:top w:val="outset" w:sz="6" w:space="0" w:color="auto"/>
              <w:left w:val="outset" w:sz="6" w:space="0" w:color="auto"/>
              <w:right w:val="outset" w:sz="6" w:space="0" w:color="auto"/>
            </w:tcBorders>
            <w:vAlign w:val="center"/>
          </w:tcPr>
          <w:p w14:paraId="17F9DC2B"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2</w:t>
            </w:r>
          </w:p>
        </w:tc>
      </w:tr>
      <w:tr w:rsidR="005D4D34" w:rsidRPr="0085087F" w14:paraId="54045F3A"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38E8A910"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2315" w:type="dxa"/>
            <w:tcBorders>
              <w:top w:val="outset" w:sz="6" w:space="0" w:color="auto"/>
              <w:left w:val="outset" w:sz="6" w:space="0" w:color="auto"/>
              <w:bottom w:val="outset" w:sz="6" w:space="0" w:color="auto"/>
              <w:right w:val="outset" w:sz="6" w:space="0" w:color="auto"/>
            </w:tcBorders>
          </w:tcPr>
          <w:p w14:paraId="50AA9D02" w14:textId="2ECE6760" w:rsidR="00404B63" w:rsidRPr="0085087F" w:rsidRDefault="005D4D34" w:rsidP="0085087F">
            <w:pPr>
              <w:widowControl w:val="0"/>
              <w:numPr>
                <w:ilvl w:val="0"/>
                <w:numId w:val="2"/>
              </w:numPr>
              <w:tabs>
                <w:tab w:val="left" w:pos="220"/>
                <w:tab w:val="left" w:pos="720"/>
              </w:tabs>
              <w:autoSpaceDE w:val="0"/>
              <w:autoSpaceDN w:val="0"/>
              <w:adjustRightInd w:val="0"/>
              <w:ind w:left="199" w:hanging="720"/>
              <w:rPr>
                <w:rFonts w:eastAsia="Times New Roman"/>
                <w:sz w:val="28"/>
                <w:szCs w:val="28"/>
                <w:lang w:val="uk-UA"/>
              </w:rPr>
            </w:pPr>
            <w:r w:rsidRPr="0085087F">
              <w:rPr>
                <w:bCs/>
                <w:sz w:val="28"/>
                <w:szCs w:val="28"/>
              </w:rPr>
              <w:t xml:space="preserve">Принципи міжнародного інформаційного права </w:t>
            </w:r>
          </w:p>
        </w:tc>
        <w:tc>
          <w:tcPr>
            <w:tcW w:w="946" w:type="dxa"/>
            <w:tcBorders>
              <w:top w:val="outset" w:sz="6" w:space="0" w:color="auto"/>
              <w:left w:val="outset" w:sz="6" w:space="0" w:color="auto"/>
              <w:bottom w:val="outset" w:sz="6" w:space="0" w:color="auto"/>
              <w:right w:val="outset" w:sz="6" w:space="0" w:color="auto"/>
            </w:tcBorders>
            <w:vAlign w:val="center"/>
          </w:tcPr>
          <w:p w14:paraId="3C563988" w14:textId="71B63379"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833" w:type="dxa"/>
            <w:tcBorders>
              <w:top w:val="outset" w:sz="6" w:space="0" w:color="auto"/>
              <w:left w:val="outset" w:sz="6" w:space="0" w:color="auto"/>
              <w:bottom w:val="outset" w:sz="6" w:space="0" w:color="auto"/>
              <w:right w:val="outset" w:sz="6" w:space="0" w:color="auto"/>
            </w:tcBorders>
            <w:vAlign w:val="center"/>
          </w:tcPr>
          <w:p w14:paraId="52E9EE25"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766" w:type="dxa"/>
            <w:tcBorders>
              <w:top w:val="outset" w:sz="6" w:space="0" w:color="auto"/>
              <w:left w:val="outset" w:sz="6" w:space="0" w:color="auto"/>
              <w:bottom w:val="outset" w:sz="6" w:space="0" w:color="auto"/>
              <w:right w:val="outset" w:sz="6" w:space="0" w:color="auto"/>
            </w:tcBorders>
            <w:vAlign w:val="center"/>
          </w:tcPr>
          <w:p w14:paraId="7361F62D"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6</w:t>
            </w:r>
          </w:p>
        </w:tc>
        <w:tc>
          <w:tcPr>
            <w:tcW w:w="2074" w:type="dxa"/>
            <w:vMerge/>
            <w:tcBorders>
              <w:left w:val="outset" w:sz="6" w:space="0" w:color="auto"/>
              <w:right w:val="outset" w:sz="6" w:space="0" w:color="auto"/>
            </w:tcBorders>
            <w:vAlign w:val="center"/>
          </w:tcPr>
          <w:p w14:paraId="102E1C67" w14:textId="77777777" w:rsidR="00404B63" w:rsidRPr="0085087F" w:rsidRDefault="00404B63" w:rsidP="00404B63">
            <w:pPr>
              <w:ind w:firstLine="426"/>
              <w:rPr>
                <w:rFonts w:eastAsia="Times New Roman"/>
                <w:sz w:val="28"/>
                <w:szCs w:val="28"/>
                <w:lang w:val="uk-UA"/>
              </w:rPr>
            </w:pPr>
          </w:p>
        </w:tc>
      </w:tr>
      <w:tr w:rsidR="005D4D34" w:rsidRPr="0085087F" w14:paraId="1D7C926E"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46C61CAC"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3</w:t>
            </w:r>
          </w:p>
        </w:tc>
        <w:tc>
          <w:tcPr>
            <w:tcW w:w="2315" w:type="dxa"/>
            <w:tcBorders>
              <w:top w:val="outset" w:sz="6" w:space="0" w:color="auto"/>
              <w:left w:val="outset" w:sz="6" w:space="0" w:color="auto"/>
              <w:bottom w:val="outset" w:sz="6" w:space="0" w:color="auto"/>
              <w:right w:val="outset" w:sz="6" w:space="0" w:color="auto"/>
            </w:tcBorders>
          </w:tcPr>
          <w:p w14:paraId="3946BBD7" w14:textId="7CAA5D68" w:rsidR="00404B63" w:rsidRPr="0085087F" w:rsidRDefault="00225899" w:rsidP="005D4D34">
            <w:pPr>
              <w:widowControl w:val="0"/>
              <w:tabs>
                <w:tab w:val="left" w:pos="220"/>
                <w:tab w:val="left" w:pos="720"/>
              </w:tabs>
              <w:autoSpaceDE w:val="0"/>
              <w:autoSpaceDN w:val="0"/>
              <w:adjustRightInd w:val="0"/>
              <w:ind w:left="199"/>
              <w:rPr>
                <w:rFonts w:eastAsia="Times New Roman"/>
                <w:bCs/>
                <w:color w:val="000000"/>
                <w:kern w:val="36"/>
                <w:sz w:val="28"/>
                <w:szCs w:val="28"/>
                <w:lang w:val="uk-UA"/>
              </w:rPr>
            </w:pPr>
            <w:r w:rsidRPr="0085087F">
              <w:rPr>
                <w:bCs/>
                <w:sz w:val="28"/>
                <w:szCs w:val="28"/>
              </w:rPr>
              <w:t xml:space="preserve">Свобода інформації </w:t>
            </w:r>
          </w:p>
        </w:tc>
        <w:tc>
          <w:tcPr>
            <w:tcW w:w="946" w:type="dxa"/>
            <w:tcBorders>
              <w:top w:val="outset" w:sz="6" w:space="0" w:color="auto"/>
              <w:left w:val="outset" w:sz="6" w:space="0" w:color="auto"/>
              <w:bottom w:val="outset" w:sz="6" w:space="0" w:color="auto"/>
              <w:right w:val="outset" w:sz="6" w:space="0" w:color="auto"/>
            </w:tcBorders>
            <w:vAlign w:val="center"/>
          </w:tcPr>
          <w:p w14:paraId="69A0FA46"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833" w:type="dxa"/>
            <w:tcBorders>
              <w:top w:val="outset" w:sz="6" w:space="0" w:color="auto"/>
              <w:left w:val="outset" w:sz="6" w:space="0" w:color="auto"/>
              <w:bottom w:val="outset" w:sz="6" w:space="0" w:color="auto"/>
              <w:right w:val="outset" w:sz="6" w:space="0" w:color="auto"/>
            </w:tcBorders>
            <w:vAlign w:val="center"/>
          </w:tcPr>
          <w:p w14:paraId="5FAE4118"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766" w:type="dxa"/>
            <w:tcBorders>
              <w:top w:val="outset" w:sz="6" w:space="0" w:color="auto"/>
              <w:left w:val="outset" w:sz="6" w:space="0" w:color="auto"/>
              <w:bottom w:val="outset" w:sz="6" w:space="0" w:color="auto"/>
              <w:right w:val="outset" w:sz="6" w:space="0" w:color="auto"/>
            </w:tcBorders>
            <w:vAlign w:val="center"/>
          </w:tcPr>
          <w:p w14:paraId="3B04249D"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3</w:t>
            </w:r>
          </w:p>
        </w:tc>
        <w:tc>
          <w:tcPr>
            <w:tcW w:w="2074" w:type="dxa"/>
            <w:vMerge/>
            <w:tcBorders>
              <w:left w:val="outset" w:sz="6" w:space="0" w:color="auto"/>
              <w:right w:val="outset" w:sz="6" w:space="0" w:color="auto"/>
            </w:tcBorders>
            <w:vAlign w:val="center"/>
          </w:tcPr>
          <w:p w14:paraId="28FD6E48" w14:textId="77777777" w:rsidR="00404B63" w:rsidRPr="0085087F" w:rsidRDefault="00404B63" w:rsidP="00404B63">
            <w:pPr>
              <w:ind w:firstLine="426"/>
              <w:rPr>
                <w:rFonts w:eastAsia="Times New Roman"/>
                <w:sz w:val="28"/>
                <w:szCs w:val="28"/>
                <w:lang w:val="uk-UA"/>
              </w:rPr>
            </w:pPr>
          </w:p>
        </w:tc>
      </w:tr>
      <w:tr w:rsidR="005D4D34" w:rsidRPr="0085087F" w14:paraId="71FF4716"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4F0A4A5F"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4</w:t>
            </w:r>
          </w:p>
        </w:tc>
        <w:tc>
          <w:tcPr>
            <w:tcW w:w="2315" w:type="dxa"/>
            <w:tcBorders>
              <w:top w:val="outset" w:sz="6" w:space="0" w:color="auto"/>
              <w:left w:val="outset" w:sz="6" w:space="0" w:color="auto"/>
              <w:bottom w:val="outset" w:sz="6" w:space="0" w:color="auto"/>
              <w:right w:val="outset" w:sz="6" w:space="0" w:color="auto"/>
            </w:tcBorders>
          </w:tcPr>
          <w:p w14:paraId="58D3F221" w14:textId="3ADAF308" w:rsidR="00404B63" w:rsidRPr="0085087F" w:rsidRDefault="005D4D34" w:rsidP="0085087F">
            <w:pPr>
              <w:widowControl w:val="0"/>
              <w:numPr>
                <w:ilvl w:val="0"/>
                <w:numId w:val="2"/>
              </w:numPr>
              <w:tabs>
                <w:tab w:val="left" w:pos="220"/>
                <w:tab w:val="left" w:pos="720"/>
              </w:tabs>
              <w:autoSpaceDE w:val="0"/>
              <w:autoSpaceDN w:val="0"/>
              <w:adjustRightInd w:val="0"/>
              <w:ind w:left="199" w:hanging="720"/>
              <w:rPr>
                <w:rFonts w:eastAsia="Times New Roman"/>
                <w:bCs/>
                <w:color w:val="000000"/>
                <w:kern w:val="36"/>
                <w:sz w:val="28"/>
                <w:szCs w:val="28"/>
                <w:lang w:val="uk-UA"/>
              </w:rPr>
            </w:pPr>
            <w:r w:rsidRPr="0085087F">
              <w:rPr>
                <w:bCs/>
                <w:sz w:val="28"/>
                <w:szCs w:val="28"/>
              </w:rPr>
              <w:t>Захист персональних даних та транскордонні потоки даних.</w:t>
            </w:r>
          </w:p>
        </w:tc>
        <w:tc>
          <w:tcPr>
            <w:tcW w:w="946" w:type="dxa"/>
            <w:tcBorders>
              <w:top w:val="outset" w:sz="6" w:space="0" w:color="auto"/>
              <w:left w:val="outset" w:sz="6" w:space="0" w:color="auto"/>
              <w:bottom w:val="outset" w:sz="6" w:space="0" w:color="auto"/>
              <w:right w:val="outset" w:sz="6" w:space="0" w:color="auto"/>
            </w:tcBorders>
            <w:vAlign w:val="center"/>
          </w:tcPr>
          <w:p w14:paraId="55FCD11A" w14:textId="401693F0"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833" w:type="dxa"/>
            <w:tcBorders>
              <w:top w:val="outset" w:sz="6" w:space="0" w:color="auto"/>
              <w:left w:val="outset" w:sz="6" w:space="0" w:color="auto"/>
              <w:bottom w:val="outset" w:sz="6" w:space="0" w:color="auto"/>
              <w:right w:val="outset" w:sz="6" w:space="0" w:color="auto"/>
            </w:tcBorders>
            <w:vAlign w:val="center"/>
          </w:tcPr>
          <w:p w14:paraId="5EEEA89C" w14:textId="77777777" w:rsidR="00404B63" w:rsidRPr="0085087F" w:rsidRDefault="00404B63" w:rsidP="00404B63">
            <w:pPr>
              <w:ind w:firstLine="426"/>
              <w:jc w:val="center"/>
              <w:rPr>
                <w:rFonts w:eastAsia="Times New Roman"/>
                <w:sz w:val="28"/>
                <w:szCs w:val="28"/>
                <w:lang w:val="uk-UA"/>
              </w:rPr>
            </w:pPr>
          </w:p>
        </w:tc>
        <w:tc>
          <w:tcPr>
            <w:tcW w:w="1766" w:type="dxa"/>
            <w:tcBorders>
              <w:top w:val="outset" w:sz="6" w:space="0" w:color="auto"/>
              <w:left w:val="outset" w:sz="6" w:space="0" w:color="auto"/>
              <w:bottom w:val="outset" w:sz="6" w:space="0" w:color="auto"/>
              <w:right w:val="outset" w:sz="6" w:space="0" w:color="auto"/>
            </w:tcBorders>
            <w:vAlign w:val="center"/>
          </w:tcPr>
          <w:p w14:paraId="04C76488"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3</w:t>
            </w:r>
          </w:p>
        </w:tc>
        <w:tc>
          <w:tcPr>
            <w:tcW w:w="2074" w:type="dxa"/>
            <w:vMerge/>
            <w:tcBorders>
              <w:left w:val="outset" w:sz="6" w:space="0" w:color="auto"/>
              <w:right w:val="outset" w:sz="6" w:space="0" w:color="auto"/>
            </w:tcBorders>
            <w:vAlign w:val="center"/>
          </w:tcPr>
          <w:p w14:paraId="7068728C" w14:textId="77777777" w:rsidR="00404B63" w:rsidRPr="0085087F" w:rsidRDefault="00404B63" w:rsidP="00404B63">
            <w:pPr>
              <w:ind w:firstLine="426"/>
              <w:rPr>
                <w:rFonts w:eastAsia="Times New Roman"/>
                <w:sz w:val="28"/>
                <w:szCs w:val="28"/>
                <w:lang w:val="uk-UA"/>
              </w:rPr>
            </w:pPr>
          </w:p>
        </w:tc>
      </w:tr>
      <w:tr w:rsidR="005D4D34" w:rsidRPr="0085087F" w14:paraId="1710398A"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69571C4A"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5</w:t>
            </w:r>
          </w:p>
        </w:tc>
        <w:tc>
          <w:tcPr>
            <w:tcW w:w="2315" w:type="dxa"/>
            <w:tcBorders>
              <w:top w:val="outset" w:sz="6" w:space="0" w:color="auto"/>
              <w:left w:val="outset" w:sz="6" w:space="0" w:color="auto"/>
              <w:bottom w:val="outset" w:sz="6" w:space="0" w:color="auto"/>
              <w:right w:val="outset" w:sz="6" w:space="0" w:color="auto"/>
            </w:tcBorders>
          </w:tcPr>
          <w:p w14:paraId="4DE5221E" w14:textId="2CB41813" w:rsidR="00404B63" w:rsidRPr="0085087F" w:rsidRDefault="005D4D34" w:rsidP="005D4D34">
            <w:pPr>
              <w:widowControl w:val="0"/>
              <w:tabs>
                <w:tab w:val="left" w:pos="22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99"/>
              <w:rPr>
                <w:bCs/>
                <w:sz w:val="28"/>
                <w:szCs w:val="28"/>
              </w:rPr>
            </w:pPr>
            <w:r w:rsidRPr="0085087F">
              <w:rPr>
                <w:bCs/>
                <w:sz w:val="28"/>
                <w:szCs w:val="28"/>
              </w:rPr>
              <w:t>Міжнародно-правове регулювання Телекомунікації</w:t>
            </w:r>
          </w:p>
        </w:tc>
        <w:tc>
          <w:tcPr>
            <w:tcW w:w="946" w:type="dxa"/>
            <w:tcBorders>
              <w:top w:val="outset" w:sz="6" w:space="0" w:color="auto"/>
              <w:left w:val="outset" w:sz="6" w:space="0" w:color="auto"/>
              <w:bottom w:val="outset" w:sz="6" w:space="0" w:color="auto"/>
              <w:right w:val="outset" w:sz="6" w:space="0" w:color="auto"/>
            </w:tcBorders>
            <w:vAlign w:val="center"/>
          </w:tcPr>
          <w:p w14:paraId="6A5AAD91"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4</w:t>
            </w:r>
          </w:p>
        </w:tc>
        <w:tc>
          <w:tcPr>
            <w:tcW w:w="1833" w:type="dxa"/>
            <w:tcBorders>
              <w:top w:val="outset" w:sz="6" w:space="0" w:color="auto"/>
              <w:left w:val="outset" w:sz="6" w:space="0" w:color="auto"/>
              <w:bottom w:val="outset" w:sz="6" w:space="0" w:color="auto"/>
              <w:right w:val="outset" w:sz="6" w:space="0" w:color="auto"/>
            </w:tcBorders>
            <w:vAlign w:val="center"/>
          </w:tcPr>
          <w:p w14:paraId="33C17742" w14:textId="41E90A0F"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4</w:t>
            </w:r>
          </w:p>
        </w:tc>
        <w:tc>
          <w:tcPr>
            <w:tcW w:w="1766" w:type="dxa"/>
            <w:tcBorders>
              <w:top w:val="outset" w:sz="6" w:space="0" w:color="auto"/>
              <w:left w:val="outset" w:sz="6" w:space="0" w:color="auto"/>
              <w:bottom w:val="outset" w:sz="6" w:space="0" w:color="auto"/>
              <w:right w:val="outset" w:sz="6" w:space="0" w:color="auto"/>
            </w:tcBorders>
            <w:vAlign w:val="center"/>
          </w:tcPr>
          <w:p w14:paraId="2008E1D1"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6</w:t>
            </w:r>
          </w:p>
        </w:tc>
        <w:tc>
          <w:tcPr>
            <w:tcW w:w="2074" w:type="dxa"/>
            <w:vMerge/>
            <w:tcBorders>
              <w:left w:val="outset" w:sz="6" w:space="0" w:color="auto"/>
              <w:right w:val="outset" w:sz="6" w:space="0" w:color="auto"/>
            </w:tcBorders>
            <w:vAlign w:val="center"/>
          </w:tcPr>
          <w:p w14:paraId="0FCBC34E" w14:textId="77777777" w:rsidR="00404B63" w:rsidRPr="0085087F" w:rsidRDefault="00404B63" w:rsidP="00404B63">
            <w:pPr>
              <w:ind w:firstLine="426"/>
              <w:rPr>
                <w:rFonts w:eastAsia="Times New Roman"/>
                <w:sz w:val="28"/>
                <w:szCs w:val="28"/>
                <w:lang w:val="uk-UA"/>
              </w:rPr>
            </w:pPr>
          </w:p>
        </w:tc>
      </w:tr>
      <w:tr w:rsidR="005D4D34" w:rsidRPr="0085087F" w14:paraId="58ED888E"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647C316E"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6</w:t>
            </w:r>
          </w:p>
        </w:tc>
        <w:tc>
          <w:tcPr>
            <w:tcW w:w="2315" w:type="dxa"/>
            <w:tcBorders>
              <w:top w:val="outset" w:sz="6" w:space="0" w:color="auto"/>
              <w:left w:val="outset" w:sz="6" w:space="0" w:color="auto"/>
              <w:bottom w:val="outset" w:sz="6" w:space="0" w:color="auto"/>
              <w:right w:val="outset" w:sz="6" w:space="0" w:color="auto"/>
            </w:tcBorders>
          </w:tcPr>
          <w:p w14:paraId="0B81420C" w14:textId="05626211" w:rsidR="00404B63" w:rsidRPr="0085087F" w:rsidRDefault="005D4D34" w:rsidP="0085087F">
            <w:pPr>
              <w:widowControl w:val="0"/>
              <w:numPr>
                <w:ilvl w:val="0"/>
                <w:numId w:val="2"/>
              </w:numPr>
              <w:tabs>
                <w:tab w:val="left" w:pos="220"/>
                <w:tab w:val="left" w:pos="720"/>
              </w:tabs>
              <w:autoSpaceDE w:val="0"/>
              <w:autoSpaceDN w:val="0"/>
              <w:adjustRightInd w:val="0"/>
              <w:ind w:left="199" w:hanging="720"/>
              <w:rPr>
                <w:rFonts w:eastAsia="Times New Roman"/>
                <w:sz w:val="28"/>
                <w:szCs w:val="28"/>
                <w:lang w:val="uk-UA"/>
              </w:rPr>
            </w:pPr>
            <w:r w:rsidRPr="0085087F">
              <w:rPr>
                <w:bCs/>
                <w:sz w:val="28"/>
                <w:szCs w:val="28"/>
              </w:rPr>
              <w:t xml:space="preserve">Розвиток інформаційного суспільства: Інституційний механізм </w:t>
            </w:r>
          </w:p>
        </w:tc>
        <w:tc>
          <w:tcPr>
            <w:tcW w:w="946" w:type="dxa"/>
            <w:tcBorders>
              <w:top w:val="outset" w:sz="6" w:space="0" w:color="auto"/>
              <w:left w:val="outset" w:sz="6" w:space="0" w:color="auto"/>
              <w:bottom w:val="outset" w:sz="6" w:space="0" w:color="auto"/>
              <w:right w:val="outset" w:sz="6" w:space="0" w:color="auto"/>
            </w:tcBorders>
            <w:vAlign w:val="center"/>
          </w:tcPr>
          <w:p w14:paraId="78CF8E36" w14:textId="6432B4A9"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833" w:type="dxa"/>
            <w:tcBorders>
              <w:top w:val="outset" w:sz="6" w:space="0" w:color="auto"/>
              <w:left w:val="outset" w:sz="6" w:space="0" w:color="auto"/>
              <w:bottom w:val="outset" w:sz="6" w:space="0" w:color="auto"/>
              <w:right w:val="outset" w:sz="6" w:space="0" w:color="auto"/>
            </w:tcBorders>
            <w:vAlign w:val="center"/>
          </w:tcPr>
          <w:p w14:paraId="4D8FB53D"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766" w:type="dxa"/>
            <w:tcBorders>
              <w:top w:val="outset" w:sz="6" w:space="0" w:color="auto"/>
              <w:left w:val="outset" w:sz="6" w:space="0" w:color="auto"/>
              <w:bottom w:val="outset" w:sz="6" w:space="0" w:color="auto"/>
              <w:right w:val="outset" w:sz="6" w:space="0" w:color="auto"/>
            </w:tcBorders>
            <w:vAlign w:val="center"/>
          </w:tcPr>
          <w:p w14:paraId="1D28B64F"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6</w:t>
            </w:r>
          </w:p>
        </w:tc>
        <w:tc>
          <w:tcPr>
            <w:tcW w:w="2074" w:type="dxa"/>
            <w:vMerge/>
            <w:tcBorders>
              <w:left w:val="outset" w:sz="6" w:space="0" w:color="auto"/>
              <w:right w:val="outset" w:sz="6" w:space="0" w:color="auto"/>
            </w:tcBorders>
            <w:vAlign w:val="center"/>
          </w:tcPr>
          <w:p w14:paraId="3DE6C3AD" w14:textId="77777777" w:rsidR="00404B63" w:rsidRPr="0085087F" w:rsidRDefault="00404B63" w:rsidP="00404B63">
            <w:pPr>
              <w:ind w:firstLine="426"/>
              <w:rPr>
                <w:rFonts w:eastAsia="Times New Roman"/>
                <w:sz w:val="28"/>
                <w:szCs w:val="28"/>
                <w:lang w:val="uk-UA"/>
              </w:rPr>
            </w:pPr>
          </w:p>
        </w:tc>
      </w:tr>
      <w:tr w:rsidR="005D4D34" w:rsidRPr="0085087F" w14:paraId="51D2F087"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2B9C9F15"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7</w:t>
            </w:r>
          </w:p>
        </w:tc>
        <w:tc>
          <w:tcPr>
            <w:tcW w:w="2315" w:type="dxa"/>
            <w:tcBorders>
              <w:top w:val="outset" w:sz="6" w:space="0" w:color="auto"/>
              <w:left w:val="outset" w:sz="6" w:space="0" w:color="auto"/>
              <w:bottom w:val="outset" w:sz="6" w:space="0" w:color="auto"/>
              <w:right w:val="outset" w:sz="6" w:space="0" w:color="auto"/>
            </w:tcBorders>
          </w:tcPr>
          <w:p w14:paraId="328FA6E5" w14:textId="61D00BD2" w:rsidR="00404B63" w:rsidRPr="0085087F" w:rsidRDefault="005D4D34" w:rsidP="0085087F">
            <w:pPr>
              <w:widowControl w:val="0"/>
              <w:numPr>
                <w:ilvl w:val="0"/>
                <w:numId w:val="2"/>
              </w:numPr>
              <w:tabs>
                <w:tab w:val="left" w:pos="220"/>
                <w:tab w:val="left" w:pos="720"/>
              </w:tabs>
              <w:autoSpaceDE w:val="0"/>
              <w:autoSpaceDN w:val="0"/>
              <w:adjustRightInd w:val="0"/>
              <w:ind w:left="199" w:hanging="720"/>
              <w:rPr>
                <w:rFonts w:eastAsia="Times New Roman"/>
                <w:bCs/>
                <w:color w:val="000000"/>
                <w:kern w:val="36"/>
                <w:sz w:val="28"/>
                <w:szCs w:val="28"/>
                <w:lang w:val="uk-UA"/>
              </w:rPr>
            </w:pPr>
            <w:r w:rsidRPr="0085087F">
              <w:rPr>
                <w:bCs/>
                <w:sz w:val="28"/>
                <w:szCs w:val="28"/>
              </w:rPr>
              <w:t xml:space="preserve">Управління Інтернетом і Міжнародне право  </w:t>
            </w:r>
          </w:p>
        </w:tc>
        <w:tc>
          <w:tcPr>
            <w:tcW w:w="946" w:type="dxa"/>
            <w:tcBorders>
              <w:top w:val="outset" w:sz="6" w:space="0" w:color="auto"/>
              <w:left w:val="outset" w:sz="6" w:space="0" w:color="auto"/>
              <w:bottom w:val="outset" w:sz="6" w:space="0" w:color="auto"/>
              <w:right w:val="outset" w:sz="6" w:space="0" w:color="auto"/>
            </w:tcBorders>
            <w:vAlign w:val="center"/>
          </w:tcPr>
          <w:p w14:paraId="4C0276DB" w14:textId="0D5A8E2C"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833" w:type="dxa"/>
            <w:tcBorders>
              <w:top w:val="outset" w:sz="6" w:space="0" w:color="auto"/>
              <w:left w:val="outset" w:sz="6" w:space="0" w:color="auto"/>
              <w:bottom w:val="outset" w:sz="6" w:space="0" w:color="auto"/>
              <w:right w:val="outset" w:sz="6" w:space="0" w:color="auto"/>
            </w:tcBorders>
            <w:vAlign w:val="center"/>
          </w:tcPr>
          <w:p w14:paraId="15969D55"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766" w:type="dxa"/>
            <w:tcBorders>
              <w:top w:val="outset" w:sz="6" w:space="0" w:color="auto"/>
              <w:left w:val="outset" w:sz="6" w:space="0" w:color="auto"/>
              <w:bottom w:val="outset" w:sz="6" w:space="0" w:color="auto"/>
              <w:right w:val="outset" w:sz="6" w:space="0" w:color="auto"/>
            </w:tcBorders>
            <w:vAlign w:val="center"/>
          </w:tcPr>
          <w:p w14:paraId="4E1E7D53"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6</w:t>
            </w:r>
          </w:p>
        </w:tc>
        <w:tc>
          <w:tcPr>
            <w:tcW w:w="2074" w:type="dxa"/>
            <w:vMerge/>
            <w:tcBorders>
              <w:left w:val="outset" w:sz="6" w:space="0" w:color="auto"/>
              <w:right w:val="outset" w:sz="6" w:space="0" w:color="auto"/>
            </w:tcBorders>
            <w:vAlign w:val="center"/>
          </w:tcPr>
          <w:p w14:paraId="02BAC2E1" w14:textId="77777777" w:rsidR="00404B63" w:rsidRPr="0085087F" w:rsidRDefault="00404B63" w:rsidP="00404B63">
            <w:pPr>
              <w:ind w:firstLine="426"/>
              <w:rPr>
                <w:rFonts w:eastAsia="Times New Roman"/>
                <w:sz w:val="28"/>
                <w:szCs w:val="28"/>
                <w:lang w:val="uk-UA"/>
              </w:rPr>
            </w:pPr>
          </w:p>
        </w:tc>
      </w:tr>
      <w:tr w:rsidR="005D4D34" w:rsidRPr="0085087F" w14:paraId="285A2F96"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24624D21"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8</w:t>
            </w:r>
          </w:p>
        </w:tc>
        <w:tc>
          <w:tcPr>
            <w:tcW w:w="2315" w:type="dxa"/>
            <w:tcBorders>
              <w:top w:val="outset" w:sz="6" w:space="0" w:color="auto"/>
              <w:left w:val="outset" w:sz="6" w:space="0" w:color="auto"/>
              <w:bottom w:val="outset" w:sz="6" w:space="0" w:color="auto"/>
              <w:right w:val="outset" w:sz="6" w:space="0" w:color="auto"/>
            </w:tcBorders>
          </w:tcPr>
          <w:p w14:paraId="6A35AC8C" w14:textId="0D71CCF2" w:rsidR="00404B63" w:rsidRPr="0085087F" w:rsidRDefault="005D4D34" w:rsidP="005D4D34">
            <w:pPr>
              <w:ind w:left="199" w:firstLine="426"/>
              <w:rPr>
                <w:rFonts w:eastAsia="Times New Roman"/>
                <w:bCs/>
                <w:color w:val="000000"/>
                <w:sz w:val="28"/>
                <w:szCs w:val="28"/>
                <w:lang w:val="uk-UA"/>
              </w:rPr>
            </w:pPr>
            <w:r w:rsidRPr="0085087F">
              <w:rPr>
                <w:bCs/>
                <w:sz w:val="28"/>
                <w:szCs w:val="28"/>
              </w:rPr>
              <w:t xml:space="preserve">Порядок денний кібер-миру та кібер-стабільності. </w:t>
            </w:r>
          </w:p>
        </w:tc>
        <w:tc>
          <w:tcPr>
            <w:tcW w:w="946" w:type="dxa"/>
            <w:tcBorders>
              <w:top w:val="outset" w:sz="6" w:space="0" w:color="auto"/>
              <w:left w:val="outset" w:sz="6" w:space="0" w:color="auto"/>
              <w:bottom w:val="outset" w:sz="6" w:space="0" w:color="auto"/>
              <w:right w:val="outset" w:sz="6" w:space="0" w:color="auto"/>
            </w:tcBorders>
            <w:vAlign w:val="center"/>
          </w:tcPr>
          <w:p w14:paraId="28297497" w14:textId="1A401A5D"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833" w:type="dxa"/>
            <w:tcBorders>
              <w:top w:val="outset" w:sz="6" w:space="0" w:color="auto"/>
              <w:left w:val="outset" w:sz="6" w:space="0" w:color="auto"/>
              <w:bottom w:val="outset" w:sz="6" w:space="0" w:color="auto"/>
              <w:right w:val="outset" w:sz="6" w:space="0" w:color="auto"/>
            </w:tcBorders>
            <w:vAlign w:val="center"/>
          </w:tcPr>
          <w:p w14:paraId="596A96C0"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2</w:t>
            </w:r>
          </w:p>
        </w:tc>
        <w:tc>
          <w:tcPr>
            <w:tcW w:w="1766" w:type="dxa"/>
            <w:tcBorders>
              <w:top w:val="outset" w:sz="6" w:space="0" w:color="auto"/>
              <w:left w:val="outset" w:sz="6" w:space="0" w:color="auto"/>
              <w:bottom w:val="outset" w:sz="6" w:space="0" w:color="auto"/>
              <w:right w:val="outset" w:sz="6" w:space="0" w:color="auto"/>
            </w:tcBorders>
            <w:vAlign w:val="center"/>
          </w:tcPr>
          <w:p w14:paraId="6926320B" w14:textId="77777777" w:rsidR="00404B63" w:rsidRPr="0085087F" w:rsidRDefault="00404B63" w:rsidP="00404B63">
            <w:pPr>
              <w:ind w:firstLine="426"/>
              <w:jc w:val="center"/>
              <w:rPr>
                <w:rFonts w:eastAsia="Times New Roman"/>
                <w:sz w:val="28"/>
                <w:szCs w:val="28"/>
                <w:lang w:val="uk-UA"/>
              </w:rPr>
            </w:pPr>
            <w:r w:rsidRPr="0085087F">
              <w:rPr>
                <w:rFonts w:eastAsia="Times New Roman"/>
                <w:sz w:val="28"/>
                <w:szCs w:val="28"/>
                <w:lang w:val="uk-UA"/>
              </w:rPr>
              <w:t>6</w:t>
            </w:r>
          </w:p>
        </w:tc>
        <w:tc>
          <w:tcPr>
            <w:tcW w:w="2074" w:type="dxa"/>
            <w:vMerge/>
            <w:tcBorders>
              <w:left w:val="outset" w:sz="6" w:space="0" w:color="auto"/>
              <w:right w:val="outset" w:sz="6" w:space="0" w:color="auto"/>
            </w:tcBorders>
            <w:vAlign w:val="center"/>
          </w:tcPr>
          <w:p w14:paraId="795AB838" w14:textId="77777777" w:rsidR="00404B63" w:rsidRPr="0085087F" w:rsidRDefault="00404B63" w:rsidP="00404B63">
            <w:pPr>
              <w:ind w:firstLine="426"/>
              <w:rPr>
                <w:rFonts w:eastAsia="Times New Roman"/>
                <w:sz w:val="28"/>
                <w:szCs w:val="28"/>
                <w:lang w:val="uk-UA"/>
              </w:rPr>
            </w:pPr>
          </w:p>
        </w:tc>
      </w:tr>
      <w:tr w:rsidR="005D4D34" w:rsidRPr="0085087F" w14:paraId="7097FD80"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26E04F0E"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9</w:t>
            </w:r>
          </w:p>
        </w:tc>
        <w:tc>
          <w:tcPr>
            <w:tcW w:w="2315" w:type="dxa"/>
            <w:tcBorders>
              <w:top w:val="outset" w:sz="6" w:space="0" w:color="auto"/>
              <w:left w:val="outset" w:sz="6" w:space="0" w:color="auto"/>
              <w:bottom w:val="outset" w:sz="6" w:space="0" w:color="auto"/>
              <w:right w:val="outset" w:sz="6" w:space="0" w:color="auto"/>
            </w:tcBorders>
            <w:vAlign w:val="center"/>
          </w:tcPr>
          <w:p w14:paraId="0645A375" w14:textId="1017C890" w:rsidR="00E50E5C" w:rsidRPr="0085087F" w:rsidRDefault="00E50E5C" w:rsidP="00404B63">
            <w:pPr>
              <w:ind w:firstLine="426"/>
              <w:jc w:val="center"/>
              <w:rPr>
                <w:rFonts w:eastAsia="Times New Roman"/>
                <w:bCs/>
                <w:color w:val="000000"/>
                <w:sz w:val="28"/>
                <w:szCs w:val="28"/>
                <w:lang w:val="uk-UA"/>
              </w:rPr>
            </w:pPr>
          </w:p>
        </w:tc>
        <w:tc>
          <w:tcPr>
            <w:tcW w:w="946" w:type="dxa"/>
            <w:tcBorders>
              <w:top w:val="outset" w:sz="6" w:space="0" w:color="auto"/>
              <w:left w:val="outset" w:sz="6" w:space="0" w:color="auto"/>
              <w:bottom w:val="outset" w:sz="6" w:space="0" w:color="auto"/>
              <w:right w:val="outset" w:sz="6" w:space="0" w:color="auto"/>
            </w:tcBorders>
            <w:vAlign w:val="center"/>
          </w:tcPr>
          <w:p w14:paraId="389C6B0A"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4</w:t>
            </w:r>
          </w:p>
        </w:tc>
        <w:tc>
          <w:tcPr>
            <w:tcW w:w="1833" w:type="dxa"/>
            <w:tcBorders>
              <w:top w:val="outset" w:sz="6" w:space="0" w:color="auto"/>
              <w:left w:val="outset" w:sz="6" w:space="0" w:color="auto"/>
              <w:bottom w:val="outset" w:sz="6" w:space="0" w:color="auto"/>
              <w:right w:val="outset" w:sz="6" w:space="0" w:color="auto"/>
            </w:tcBorders>
            <w:vAlign w:val="center"/>
          </w:tcPr>
          <w:p w14:paraId="63C32690"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2</w:t>
            </w:r>
          </w:p>
        </w:tc>
        <w:tc>
          <w:tcPr>
            <w:tcW w:w="1766" w:type="dxa"/>
            <w:tcBorders>
              <w:top w:val="outset" w:sz="6" w:space="0" w:color="auto"/>
              <w:left w:val="outset" w:sz="6" w:space="0" w:color="auto"/>
              <w:bottom w:val="outset" w:sz="6" w:space="0" w:color="auto"/>
              <w:right w:val="outset" w:sz="6" w:space="0" w:color="auto"/>
            </w:tcBorders>
            <w:vAlign w:val="center"/>
          </w:tcPr>
          <w:p w14:paraId="50AB4A89"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6</w:t>
            </w:r>
          </w:p>
        </w:tc>
        <w:tc>
          <w:tcPr>
            <w:tcW w:w="2074" w:type="dxa"/>
            <w:vMerge/>
            <w:tcBorders>
              <w:left w:val="outset" w:sz="6" w:space="0" w:color="auto"/>
              <w:bottom w:val="outset" w:sz="6" w:space="0" w:color="auto"/>
              <w:right w:val="outset" w:sz="6" w:space="0" w:color="auto"/>
            </w:tcBorders>
            <w:vAlign w:val="center"/>
          </w:tcPr>
          <w:p w14:paraId="56575D02" w14:textId="77777777" w:rsidR="00E50E5C" w:rsidRPr="0085087F" w:rsidRDefault="00E50E5C" w:rsidP="00404B63">
            <w:pPr>
              <w:ind w:firstLine="426"/>
              <w:rPr>
                <w:rFonts w:eastAsia="Times New Roman"/>
                <w:sz w:val="28"/>
                <w:szCs w:val="28"/>
                <w:lang w:val="uk-UA"/>
              </w:rPr>
            </w:pPr>
          </w:p>
        </w:tc>
      </w:tr>
      <w:tr w:rsidR="005D4D34" w:rsidRPr="0085087F" w14:paraId="04383714" w14:textId="77777777" w:rsidTr="005D4D34">
        <w:tc>
          <w:tcPr>
            <w:tcW w:w="796" w:type="dxa"/>
            <w:tcBorders>
              <w:top w:val="outset" w:sz="6" w:space="0" w:color="auto"/>
              <w:left w:val="outset" w:sz="6" w:space="0" w:color="auto"/>
              <w:bottom w:val="outset" w:sz="6" w:space="0" w:color="auto"/>
              <w:right w:val="outset" w:sz="6" w:space="0" w:color="auto"/>
            </w:tcBorders>
            <w:vAlign w:val="center"/>
          </w:tcPr>
          <w:p w14:paraId="11E5074C" w14:textId="77777777" w:rsidR="00E50E5C" w:rsidRPr="0085087F" w:rsidRDefault="00E50E5C" w:rsidP="00404B63">
            <w:pPr>
              <w:ind w:firstLine="426"/>
              <w:rPr>
                <w:rFonts w:eastAsia="Times New Roman"/>
                <w:sz w:val="28"/>
                <w:szCs w:val="28"/>
                <w:lang w:val="uk-UA"/>
              </w:rPr>
            </w:pPr>
          </w:p>
        </w:tc>
        <w:tc>
          <w:tcPr>
            <w:tcW w:w="2315" w:type="dxa"/>
            <w:tcBorders>
              <w:top w:val="outset" w:sz="6" w:space="0" w:color="auto"/>
              <w:left w:val="outset" w:sz="6" w:space="0" w:color="auto"/>
              <w:bottom w:val="outset" w:sz="6" w:space="0" w:color="auto"/>
              <w:right w:val="outset" w:sz="6" w:space="0" w:color="auto"/>
            </w:tcBorders>
          </w:tcPr>
          <w:p w14:paraId="1A55A263" w14:textId="77777777" w:rsidR="00E50E5C" w:rsidRPr="0085087F" w:rsidRDefault="00E50E5C" w:rsidP="00404B63">
            <w:pPr>
              <w:ind w:firstLine="426"/>
              <w:jc w:val="center"/>
              <w:rPr>
                <w:rFonts w:eastAsia="Times New Roman"/>
                <w:sz w:val="28"/>
                <w:szCs w:val="28"/>
                <w:lang w:val="uk-UA"/>
              </w:rPr>
            </w:pPr>
            <w:r w:rsidRPr="0085087F">
              <w:rPr>
                <w:rFonts w:eastAsia="Times New Roman"/>
                <w:b/>
                <w:bCs/>
                <w:sz w:val="28"/>
                <w:szCs w:val="28"/>
                <w:lang w:val="uk-UA"/>
              </w:rPr>
              <w:t>Всього:</w:t>
            </w:r>
          </w:p>
        </w:tc>
        <w:tc>
          <w:tcPr>
            <w:tcW w:w="946" w:type="dxa"/>
            <w:tcBorders>
              <w:top w:val="outset" w:sz="6" w:space="0" w:color="auto"/>
              <w:left w:val="outset" w:sz="6" w:space="0" w:color="auto"/>
              <w:bottom w:val="outset" w:sz="6" w:space="0" w:color="auto"/>
              <w:right w:val="outset" w:sz="6" w:space="0" w:color="auto"/>
            </w:tcBorders>
            <w:vAlign w:val="center"/>
          </w:tcPr>
          <w:p w14:paraId="62437725" w14:textId="6DB66DCC" w:rsidR="00E50E5C" w:rsidRPr="0085087F" w:rsidRDefault="00404B63" w:rsidP="00404B63">
            <w:pPr>
              <w:ind w:firstLine="426"/>
              <w:jc w:val="center"/>
              <w:rPr>
                <w:rFonts w:eastAsia="Times New Roman"/>
                <w:sz w:val="28"/>
                <w:szCs w:val="28"/>
                <w:lang w:val="uk-UA"/>
              </w:rPr>
            </w:pPr>
            <w:r w:rsidRPr="0085087F">
              <w:rPr>
                <w:rFonts w:eastAsia="Times New Roman"/>
                <w:b/>
                <w:bCs/>
                <w:sz w:val="28"/>
                <w:szCs w:val="28"/>
                <w:lang w:val="uk-UA"/>
              </w:rPr>
              <w:t>16</w:t>
            </w:r>
          </w:p>
        </w:tc>
        <w:tc>
          <w:tcPr>
            <w:tcW w:w="1833" w:type="dxa"/>
            <w:tcBorders>
              <w:top w:val="outset" w:sz="6" w:space="0" w:color="auto"/>
              <w:left w:val="outset" w:sz="6" w:space="0" w:color="auto"/>
              <w:bottom w:val="outset" w:sz="6" w:space="0" w:color="auto"/>
              <w:right w:val="outset" w:sz="6" w:space="0" w:color="auto"/>
            </w:tcBorders>
            <w:vAlign w:val="center"/>
          </w:tcPr>
          <w:p w14:paraId="513EB5B6"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16</w:t>
            </w:r>
          </w:p>
        </w:tc>
        <w:tc>
          <w:tcPr>
            <w:tcW w:w="1766" w:type="dxa"/>
            <w:tcBorders>
              <w:top w:val="outset" w:sz="6" w:space="0" w:color="auto"/>
              <w:left w:val="outset" w:sz="6" w:space="0" w:color="auto"/>
              <w:bottom w:val="outset" w:sz="6" w:space="0" w:color="auto"/>
              <w:right w:val="outset" w:sz="6" w:space="0" w:color="auto"/>
            </w:tcBorders>
            <w:vAlign w:val="center"/>
          </w:tcPr>
          <w:p w14:paraId="6DCDD6D7" w14:textId="77777777" w:rsidR="00E50E5C" w:rsidRPr="0085087F" w:rsidRDefault="00E50E5C" w:rsidP="00404B63">
            <w:pPr>
              <w:ind w:firstLine="426"/>
              <w:jc w:val="center"/>
              <w:rPr>
                <w:rFonts w:eastAsia="Times New Roman"/>
                <w:sz w:val="28"/>
                <w:szCs w:val="28"/>
                <w:lang w:val="uk-UA"/>
              </w:rPr>
            </w:pPr>
            <w:r w:rsidRPr="0085087F">
              <w:rPr>
                <w:rFonts w:eastAsia="Times New Roman"/>
                <w:sz w:val="28"/>
                <w:szCs w:val="28"/>
                <w:lang w:val="uk-UA"/>
              </w:rPr>
              <w:t>48</w:t>
            </w:r>
          </w:p>
        </w:tc>
        <w:tc>
          <w:tcPr>
            <w:tcW w:w="2074" w:type="dxa"/>
            <w:tcBorders>
              <w:top w:val="outset" w:sz="6" w:space="0" w:color="auto"/>
              <w:left w:val="outset" w:sz="6" w:space="0" w:color="auto"/>
              <w:bottom w:val="outset" w:sz="6" w:space="0" w:color="auto"/>
              <w:right w:val="outset" w:sz="6" w:space="0" w:color="auto"/>
            </w:tcBorders>
            <w:vAlign w:val="center"/>
          </w:tcPr>
          <w:p w14:paraId="0CB7DA23" w14:textId="77777777" w:rsidR="00E50E5C" w:rsidRPr="0085087F" w:rsidRDefault="00E50E5C" w:rsidP="00404B63">
            <w:pPr>
              <w:ind w:firstLine="426"/>
              <w:jc w:val="center"/>
              <w:rPr>
                <w:rFonts w:eastAsia="Times New Roman"/>
                <w:sz w:val="28"/>
                <w:szCs w:val="28"/>
                <w:lang w:val="uk-UA"/>
              </w:rPr>
            </w:pPr>
            <w:r w:rsidRPr="0085087F">
              <w:rPr>
                <w:rFonts w:eastAsia="Times New Roman"/>
                <w:b/>
                <w:bCs/>
                <w:sz w:val="28"/>
                <w:szCs w:val="28"/>
                <w:lang w:val="uk-UA"/>
              </w:rPr>
              <w:t>2</w:t>
            </w:r>
          </w:p>
        </w:tc>
      </w:tr>
    </w:tbl>
    <w:p w14:paraId="7BA59CE1" w14:textId="77777777" w:rsidR="00E50E5C" w:rsidRPr="0085087F" w:rsidRDefault="00E50E5C" w:rsidP="00404B63">
      <w:pPr>
        <w:ind w:firstLine="426"/>
        <w:jc w:val="center"/>
        <w:rPr>
          <w:rFonts w:eastAsia="Times New Roman"/>
          <w:color w:val="000000"/>
          <w:sz w:val="28"/>
          <w:szCs w:val="28"/>
          <w:lang w:val="uk-UA"/>
        </w:rPr>
      </w:pPr>
      <w:r w:rsidRPr="0085087F">
        <w:rPr>
          <w:rFonts w:eastAsia="Times New Roman"/>
          <w:color w:val="000000"/>
          <w:sz w:val="28"/>
          <w:szCs w:val="28"/>
          <w:lang w:val="uk-UA"/>
        </w:rPr>
        <w:br w:type="page"/>
      </w:r>
    </w:p>
    <w:p w14:paraId="1B8060CC" w14:textId="77777777" w:rsidR="00E50E5C" w:rsidRPr="0085087F" w:rsidRDefault="00E50E5C" w:rsidP="00404B63">
      <w:pPr>
        <w:ind w:firstLine="426"/>
        <w:jc w:val="center"/>
        <w:rPr>
          <w:rFonts w:eastAsia="Times New Roman"/>
          <w:color w:val="000000"/>
          <w:sz w:val="28"/>
          <w:szCs w:val="28"/>
          <w:lang w:val="uk-UA"/>
        </w:rPr>
      </w:pPr>
    </w:p>
    <w:p w14:paraId="270E2BBB" w14:textId="77777777" w:rsidR="00E50E5C" w:rsidRPr="0085087F" w:rsidRDefault="002555DB" w:rsidP="0085087F">
      <w:pPr>
        <w:tabs>
          <w:tab w:val="left" w:pos="426"/>
        </w:tabs>
        <w:ind w:firstLine="426"/>
        <w:jc w:val="center"/>
        <w:rPr>
          <w:rFonts w:eastAsia="Times New Roman"/>
          <w:b/>
          <w:bCs/>
          <w:color w:val="000000"/>
          <w:lang w:val="uk-UA"/>
        </w:rPr>
      </w:pPr>
      <w:r w:rsidRPr="0085087F">
        <w:rPr>
          <w:rFonts w:eastAsia="Times New Roman"/>
          <w:b/>
          <w:bCs/>
          <w:color w:val="000000"/>
          <w:lang w:val="uk-UA"/>
        </w:rPr>
        <w:t>ІІІ</w:t>
      </w:r>
      <w:r w:rsidR="00E50E5C" w:rsidRPr="0085087F">
        <w:rPr>
          <w:rFonts w:eastAsia="Times New Roman"/>
          <w:b/>
          <w:bCs/>
          <w:color w:val="000000"/>
          <w:lang w:val="uk-UA"/>
        </w:rPr>
        <w:t xml:space="preserve">. </w:t>
      </w:r>
      <w:r w:rsidRPr="0085087F">
        <w:rPr>
          <w:rFonts w:eastAsia="Times New Roman"/>
          <w:b/>
          <w:bCs/>
          <w:color w:val="000000"/>
          <w:lang w:val="uk-UA"/>
        </w:rPr>
        <w:t xml:space="preserve">ПЛАНИ </w:t>
      </w:r>
      <w:r w:rsidR="00E50E5C" w:rsidRPr="0085087F">
        <w:rPr>
          <w:rFonts w:eastAsia="Times New Roman"/>
          <w:b/>
          <w:bCs/>
          <w:color w:val="000000"/>
          <w:lang w:val="uk-UA"/>
        </w:rPr>
        <w:t>СЕМІНАРСЬКИХ ЗАНЯТЬ</w:t>
      </w:r>
    </w:p>
    <w:p w14:paraId="65B0728F" w14:textId="77777777" w:rsidR="00E50E5C" w:rsidRPr="0085087F" w:rsidRDefault="00E50E5C" w:rsidP="0085087F">
      <w:pPr>
        <w:shd w:val="clear" w:color="auto" w:fill="FFFFFF"/>
        <w:tabs>
          <w:tab w:val="left" w:pos="426"/>
        </w:tabs>
        <w:ind w:firstLine="426"/>
        <w:jc w:val="both"/>
        <w:rPr>
          <w:rFonts w:eastAsia="Times New Roman"/>
          <w:color w:val="000000"/>
          <w:highlight w:val="yellow"/>
          <w:u w:val="single"/>
          <w:lang w:val="uk-UA"/>
        </w:rPr>
      </w:pPr>
    </w:p>
    <w:p w14:paraId="086DC77F" w14:textId="2A502002" w:rsidR="005D4D34" w:rsidRPr="0085087F" w:rsidRDefault="005D4D34" w:rsidP="0085087F">
      <w:pPr>
        <w:widowControl w:val="0"/>
        <w:autoSpaceDE w:val="0"/>
        <w:autoSpaceDN w:val="0"/>
        <w:adjustRightInd w:val="0"/>
        <w:jc w:val="both"/>
      </w:pPr>
      <w:bookmarkStart w:id="0" w:name="bookmark12"/>
      <w:bookmarkStart w:id="1" w:name="bookmark9"/>
      <w:r w:rsidRPr="0085087F">
        <w:rPr>
          <w:b/>
          <w:bCs/>
        </w:rPr>
        <w:t xml:space="preserve">Теми №1 </w:t>
      </w:r>
      <w:r w:rsidR="00B95935" w:rsidRPr="0085087F">
        <w:rPr>
          <w:b/>
          <w:bCs/>
          <w:lang w:eastAsia="en-US"/>
        </w:rPr>
        <w:t>Вступ до міжнародного інформаційного права</w:t>
      </w:r>
      <w:r w:rsidR="00B95935" w:rsidRPr="0085087F">
        <w:t xml:space="preserve">  </w:t>
      </w:r>
      <w:r w:rsidRPr="0085087F">
        <w:t>(2 години):</w:t>
      </w:r>
    </w:p>
    <w:p w14:paraId="768B00C4" w14:textId="77777777" w:rsidR="005D4D34" w:rsidRPr="0085087F" w:rsidRDefault="005D4D34" w:rsidP="0085087F">
      <w:pPr>
        <w:widowControl w:val="0"/>
        <w:numPr>
          <w:ilvl w:val="0"/>
          <w:numId w:val="3"/>
        </w:numPr>
        <w:autoSpaceDE w:val="0"/>
        <w:autoSpaceDN w:val="0"/>
        <w:adjustRightInd w:val="0"/>
        <w:ind w:left="0" w:firstLine="0"/>
        <w:jc w:val="both"/>
      </w:pPr>
      <w:r w:rsidRPr="0085087F">
        <w:t>1.</w:t>
      </w:r>
      <w:r w:rsidRPr="0085087F">
        <w:tab/>
        <w:t>Державна політика у сфері електронних комунікацій</w:t>
      </w:r>
    </w:p>
    <w:p w14:paraId="4DA950CB" w14:textId="77777777" w:rsidR="005D4D34" w:rsidRPr="0085087F" w:rsidRDefault="005D4D34" w:rsidP="0085087F">
      <w:pPr>
        <w:widowControl w:val="0"/>
        <w:numPr>
          <w:ilvl w:val="0"/>
          <w:numId w:val="3"/>
        </w:numPr>
        <w:autoSpaceDE w:val="0"/>
        <w:autoSpaceDN w:val="0"/>
        <w:adjustRightInd w:val="0"/>
        <w:ind w:left="0" w:firstLine="0"/>
        <w:jc w:val="both"/>
      </w:pPr>
      <w:r w:rsidRPr="0085087F">
        <w:t>2.</w:t>
      </w:r>
      <w:r w:rsidRPr="0085087F">
        <w:tab/>
        <w:t>Роль держави в регулюванні електронних комунікацій</w:t>
      </w:r>
    </w:p>
    <w:p w14:paraId="738D63AB" w14:textId="77777777" w:rsidR="005D4D34" w:rsidRPr="0085087F" w:rsidRDefault="005D4D34" w:rsidP="0085087F">
      <w:pPr>
        <w:widowControl w:val="0"/>
        <w:numPr>
          <w:ilvl w:val="0"/>
          <w:numId w:val="3"/>
        </w:numPr>
        <w:autoSpaceDE w:val="0"/>
        <w:autoSpaceDN w:val="0"/>
        <w:adjustRightInd w:val="0"/>
        <w:ind w:left="0" w:firstLine="0"/>
        <w:jc w:val="both"/>
      </w:pPr>
      <w:r w:rsidRPr="0085087F">
        <w:t>3.</w:t>
      </w:r>
      <w:r w:rsidRPr="0085087F">
        <w:tab/>
        <w:t>Роль і місце міжнародного права у регулюванні електронних комунікацій.</w:t>
      </w:r>
    </w:p>
    <w:p w14:paraId="123594DB" w14:textId="77777777" w:rsidR="005D4D34" w:rsidRPr="0085087F" w:rsidRDefault="005D4D34" w:rsidP="0085087F">
      <w:pPr>
        <w:widowControl w:val="0"/>
        <w:autoSpaceDE w:val="0"/>
        <w:autoSpaceDN w:val="0"/>
        <w:adjustRightInd w:val="0"/>
        <w:jc w:val="both"/>
        <w:rPr>
          <w:b/>
          <w:bCs/>
          <w:i/>
          <w:iCs/>
        </w:rPr>
      </w:pPr>
    </w:p>
    <w:p w14:paraId="2C9C413E" w14:textId="77777777" w:rsidR="005D4D34" w:rsidRPr="0085087F" w:rsidRDefault="005D4D34" w:rsidP="0085087F">
      <w:pPr>
        <w:widowControl w:val="0"/>
        <w:autoSpaceDE w:val="0"/>
        <w:autoSpaceDN w:val="0"/>
        <w:adjustRightInd w:val="0"/>
        <w:jc w:val="both"/>
      </w:pPr>
      <w:r w:rsidRPr="0085087F">
        <w:rPr>
          <w:b/>
          <w:bCs/>
        </w:rPr>
        <w:t xml:space="preserve">Завдання на самостійну роботу </w:t>
      </w:r>
      <w:r w:rsidRPr="0085087F">
        <w:t>(6 годин):</w:t>
      </w:r>
    </w:p>
    <w:p w14:paraId="017FBD65" w14:textId="77777777" w:rsidR="005D4D34" w:rsidRPr="0085087F" w:rsidRDefault="005D4D34" w:rsidP="0085087F">
      <w:pPr>
        <w:widowControl w:val="0"/>
        <w:numPr>
          <w:ilvl w:val="0"/>
          <w:numId w:val="4"/>
        </w:numPr>
        <w:autoSpaceDE w:val="0"/>
        <w:autoSpaceDN w:val="0"/>
        <w:adjustRightInd w:val="0"/>
        <w:ind w:left="0" w:firstLine="0"/>
        <w:jc w:val="both"/>
      </w:pPr>
      <w:r w:rsidRPr="0085087F">
        <w:t>1.</w:t>
      </w:r>
      <w:r w:rsidRPr="0085087F">
        <w:tab/>
        <w:t>Надати класифікацію та опис регуляторних інструментів у сфері електронних комунікацій за класифікацією Лоуренса Лессіга (див. рекомендовану літературу внизу)</w:t>
      </w:r>
    </w:p>
    <w:p w14:paraId="1C918550" w14:textId="77777777" w:rsidR="005D4D34" w:rsidRPr="0085087F" w:rsidRDefault="005D4D34" w:rsidP="0085087F">
      <w:pPr>
        <w:widowControl w:val="0"/>
        <w:numPr>
          <w:ilvl w:val="0"/>
          <w:numId w:val="4"/>
        </w:numPr>
        <w:autoSpaceDE w:val="0"/>
        <w:autoSpaceDN w:val="0"/>
        <w:adjustRightInd w:val="0"/>
        <w:ind w:left="0" w:firstLine="0"/>
        <w:jc w:val="both"/>
      </w:pPr>
      <w:r w:rsidRPr="0085087F">
        <w:t>2.</w:t>
      </w:r>
      <w:r w:rsidRPr="0085087F">
        <w:tab/>
        <w:t xml:space="preserve">Надати визначення «кіберлібертаріанство», «кіберпатерналізм», мережевий комунітаризм (див. книгу з IT-права </w:t>
      </w:r>
      <w:r w:rsidRPr="0085087F">
        <w:rPr>
          <w:i/>
          <w:iCs/>
        </w:rPr>
        <w:t>Regulating the digital environment</w:t>
      </w:r>
      <w:r w:rsidRPr="0085087F">
        <w:t>)</w:t>
      </w:r>
    </w:p>
    <w:p w14:paraId="15B41BB1" w14:textId="77777777" w:rsidR="005D4D34" w:rsidRPr="0085087F" w:rsidRDefault="005D4D34" w:rsidP="0085087F">
      <w:pPr>
        <w:widowControl w:val="0"/>
        <w:autoSpaceDE w:val="0"/>
        <w:autoSpaceDN w:val="0"/>
        <w:adjustRightInd w:val="0"/>
        <w:jc w:val="both"/>
        <w:rPr>
          <w:b/>
          <w:bCs/>
        </w:rPr>
      </w:pPr>
    </w:p>
    <w:p w14:paraId="39971B2C" w14:textId="77777777" w:rsidR="005D4D34" w:rsidRPr="0085087F" w:rsidRDefault="005D4D34" w:rsidP="0085087F">
      <w:pPr>
        <w:widowControl w:val="0"/>
        <w:tabs>
          <w:tab w:val="left" w:pos="0"/>
        </w:tabs>
        <w:autoSpaceDE w:val="0"/>
        <w:autoSpaceDN w:val="0"/>
        <w:adjustRightInd w:val="0"/>
        <w:jc w:val="both"/>
      </w:pPr>
    </w:p>
    <w:p w14:paraId="74FA3C36" w14:textId="65EA9B5E" w:rsidR="005D4D34" w:rsidRPr="0085087F" w:rsidRDefault="005D4D34" w:rsidP="0085087F">
      <w:pPr>
        <w:widowControl w:val="0"/>
        <w:tabs>
          <w:tab w:val="left" w:pos="0"/>
        </w:tabs>
        <w:autoSpaceDE w:val="0"/>
        <w:autoSpaceDN w:val="0"/>
        <w:adjustRightInd w:val="0"/>
        <w:jc w:val="both"/>
      </w:pPr>
      <w:r w:rsidRPr="0085087F">
        <w:rPr>
          <w:b/>
          <w:bCs/>
        </w:rPr>
        <w:t xml:space="preserve">Теми № 2 </w:t>
      </w:r>
      <w:r w:rsidR="00B95935" w:rsidRPr="0085087F">
        <w:rPr>
          <w:b/>
          <w:bCs/>
          <w:lang w:eastAsia="en-US"/>
        </w:rPr>
        <w:t>Принципи міжнародного інформаційного права</w:t>
      </w:r>
      <w:r w:rsidR="00B95935" w:rsidRPr="0085087F">
        <w:rPr>
          <w:b/>
          <w:bCs/>
        </w:rPr>
        <w:t xml:space="preserve"> </w:t>
      </w:r>
      <w:r w:rsidRPr="0085087F">
        <w:t>(2 години):</w:t>
      </w:r>
    </w:p>
    <w:p w14:paraId="3EE4E83E" w14:textId="77777777" w:rsidR="005D4D34" w:rsidRPr="0085087F" w:rsidRDefault="005D4D34" w:rsidP="0085087F">
      <w:pPr>
        <w:widowControl w:val="0"/>
        <w:numPr>
          <w:ilvl w:val="0"/>
          <w:numId w:val="5"/>
        </w:numPr>
        <w:tabs>
          <w:tab w:val="left" w:pos="720"/>
        </w:tabs>
        <w:autoSpaceDE w:val="0"/>
        <w:autoSpaceDN w:val="0"/>
        <w:adjustRightInd w:val="0"/>
        <w:ind w:left="0" w:firstLine="0"/>
        <w:jc w:val="both"/>
      </w:pPr>
      <w:r w:rsidRPr="0085087F">
        <w:t>1.</w:t>
      </w:r>
      <w:r w:rsidRPr="0085087F">
        <w:tab/>
        <w:t>Класифікація принципів міжнародного інформаційного права;</w:t>
      </w:r>
    </w:p>
    <w:p w14:paraId="6EAE597A" w14:textId="77777777" w:rsidR="005D4D34" w:rsidRPr="0085087F" w:rsidRDefault="005D4D34" w:rsidP="0085087F">
      <w:pPr>
        <w:widowControl w:val="0"/>
        <w:numPr>
          <w:ilvl w:val="0"/>
          <w:numId w:val="5"/>
        </w:numPr>
        <w:tabs>
          <w:tab w:val="left" w:pos="720"/>
        </w:tabs>
        <w:autoSpaceDE w:val="0"/>
        <w:autoSpaceDN w:val="0"/>
        <w:adjustRightInd w:val="0"/>
        <w:ind w:left="0" w:firstLine="0"/>
        <w:jc w:val="both"/>
      </w:pPr>
      <w:r w:rsidRPr="0085087F">
        <w:t>2.</w:t>
      </w:r>
      <w:r w:rsidRPr="0085087F">
        <w:tab/>
        <w:t xml:space="preserve">Незалежність кіберпростору (Декларація Барлоу / </w:t>
      </w:r>
      <w:r w:rsidRPr="0085087F">
        <w:rPr>
          <w:i/>
          <w:iCs/>
        </w:rPr>
        <w:t>Barlow’s Declaration</w:t>
      </w:r>
      <w:r w:rsidRPr="0085087F">
        <w:t xml:space="preserve">) </w:t>
      </w:r>
      <w:r w:rsidRPr="0085087F">
        <w:rPr>
          <w:i/>
          <w:iCs/>
        </w:rPr>
        <w:t>v</w:t>
      </w:r>
      <w:r w:rsidRPr="0085087F">
        <w:t>. Державний сегмент Інтернету (</w:t>
      </w:r>
      <w:r w:rsidRPr="0085087F">
        <w:rPr>
          <w:i/>
          <w:iCs/>
        </w:rPr>
        <w:t>Ministry of Communications of the Republic of Belarus коротко</w:t>
      </w:r>
      <w:r w:rsidRPr="0085087F">
        <w:t>)</w:t>
      </w:r>
    </w:p>
    <w:p w14:paraId="31AB9E0C" w14:textId="77777777" w:rsidR="005D4D34" w:rsidRPr="0085087F" w:rsidRDefault="005D4D34" w:rsidP="0085087F">
      <w:pPr>
        <w:widowControl w:val="0"/>
        <w:autoSpaceDE w:val="0"/>
        <w:autoSpaceDN w:val="0"/>
        <w:adjustRightInd w:val="0"/>
        <w:jc w:val="both"/>
      </w:pPr>
    </w:p>
    <w:p w14:paraId="1FDB0E99" w14:textId="77777777" w:rsidR="005D4D34" w:rsidRPr="0085087F" w:rsidRDefault="005D4D34" w:rsidP="0085087F">
      <w:pPr>
        <w:widowControl w:val="0"/>
        <w:tabs>
          <w:tab w:val="left" w:pos="0"/>
        </w:tabs>
        <w:autoSpaceDE w:val="0"/>
        <w:autoSpaceDN w:val="0"/>
        <w:adjustRightInd w:val="0"/>
        <w:jc w:val="both"/>
      </w:pPr>
      <w:r w:rsidRPr="0085087F">
        <w:rPr>
          <w:b/>
          <w:bCs/>
        </w:rPr>
        <w:t xml:space="preserve">Завдання на самостійну роботу </w:t>
      </w:r>
      <w:r w:rsidRPr="0085087F">
        <w:t>(8 годин):</w:t>
      </w:r>
    </w:p>
    <w:p w14:paraId="31CBCE10" w14:textId="77777777" w:rsidR="005D4D34" w:rsidRPr="0085087F" w:rsidRDefault="005D4D34" w:rsidP="0085087F">
      <w:pPr>
        <w:widowControl w:val="0"/>
        <w:numPr>
          <w:ilvl w:val="0"/>
          <w:numId w:val="6"/>
        </w:numPr>
        <w:autoSpaceDE w:val="0"/>
        <w:autoSpaceDN w:val="0"/>
        <w:adjustRightInd w:val="0"/>
        <w:ind w:left="0" w:firstLine="0"/>
        <w:jc w:val="both"/>
      </w:pPr>
      <w:r w:rsidRPr="0085087F">
        <w:t>1.</w:t>
      </w:r>
      <w:r w:rsidRPr="0085087F">
        <w:tab/>
        <w:t>Розкрити принципи міжнародного права, виокремлені у Американській Міжнародній Стратегії Кіберпростору (див. пропоновану літературу внизу) та надати письмове пояснення (3 – 5 сторінок).</w:t>
      </w:r>
    </w:p>
    <w:p w14:paraId="72AD046A" w14:textId="77777777" w:rsidR="005D4D34" w:rsidRPr="0085087F" w:rsidRDefault="005D4D34" w:rsidP="0085087F">
      <w:pPr>
        <w:widowControl w:val="0"/>
        <w:autoSpaceDE w:val="0"/>
        <w:autoSpaceDN w:val="0"/>
        <w:adjustRightInd w:val="0"/>
        <w:jc w:val="both"/>
      </w:pPr>
      <w:r w:rsidRPr="0085087F">
        <w:t>2. Надати характеристику правовій природі документів WSIS (</w:t>
      </w:r>
      <w:hyperlink r:id="rId9" w:history="1">
        <w:r w:rsidRPr="0085087F">
          <w:rPr>
            <w:color w:val="0000FF"/>
            <w:u w:val="single" w:color="0000FF"/>
          </w:rPr>
          <w:t>http://www.itu.int/wsis/index.html</w:t>
        </w:r>
      </w:hyperlink>
      <w:r w:rsidRPr="0085087F">
        <w:t xml:space="preserve">) та Ерічейській декларації щодо принципів кіберстабільності і «кібермиру». </w:t>
      </w:r>
    </w:p>
    <w:p w14:paraId="728F5715" w14:textId="77777777" w:rsidR="005D4D34" w:rsidRPr="0085087F" w:rsidRDefault="005D4D34" w:rsidP="0085087F">
      <w:pPr>
        <w:widowControl w:val="0"/>
        <w:autoSpaceDE w:val="0"/>
        <w:autoSpaceDN w:val="0"/>
        <w:adjustRightInd w:val="0"/>
        <w:jc w:val="both"/>
        <w:rPr>
          <w:b/>
          <w:bCs/>
        </w:rPr>
      </w:pPr>
    </w:p>
    <w:p w14:paraId="000CB526" w14:textId="77777777" w:rsidR="005D4D34" w:rsidRPr="0085087F" w:rsidRDefault="005D4D34" w:rsidP="0085087F">
      <w:pPr>
        <w:widowControl w:val="0"/>
        <w:autoSpaceDE w:val="0"/>
        <w:autoSpaceDN w:val="0"/>
        <w:adjustRightInd w:val="0"/>
        <w:jc w:val="both"/>
        <w:rPr>
          <w:b/>
          <w:bCs/>
        </w:rPr>
      </w:pPr>
    </w:p>
    <w:p w14:paraId="0651C211" w14:textId="152F7DB2" w:rsidR="00B95935" w:rsidRPr="0085087F" w:rsidRDefault="005D4D34" w:rsidP="0085087F">
      <w:pPr>
        <w:shd w:val="clear" w:color="auto" w:fill="FFFFFF"/>
        <w:spacing w:before="100" w:beforeAutospacing="1" w:after="100" w:afterAutospacing="1"/>
        <w:ind w:left="945"/>
        <w:jc w:val="both"/>
        <w:rPr>
          <w:rFonts w:eastAsia="Times New Roman"/>
          <w:b/>
          <w:color w:val="222222"/>
        </w:rPr>
      </w:pPr>
      <w:r w:rsidRPr="0085087F">
        <w:rPr>
          <w:b/>
          <w:bCs/>
        </w:rPr>
        <w:t xml:space="preserve">Теми № 3 </w:t>
      </w:r>
      <w:r w:rsidR="00B95935" w:rsidRPr="0085087F">
        <w:rPr>
          <w:rFonts w:eastAsia="Times New Roman"/>
          <w:b/>
          <w:color w:val="222222"/>
        </w:rPr>
        <w:t>Свобода інформації. (</w:t>
      </w:r>
      <w:r w:rsidR="00B95935" w:rsidRPr="0085087F">
        <w:rPr>
          <w:b/>
        </w:rPr>
        <w:t>8 годин):</w:t>
      </w:r>
    </w:p>
    <w:p w14:paraId="098EB5E9" w14:textId="77777777" w:rsidR="00B95935" w:rsidRPr="0085087F" w:rsidRDefault="00B95935" w:rsidP="0085087F">
      <w:pPr>
        <w:pStyle w:val="a5"/>
        <w:numPr>
          <w:ilvl w:val="0"/>
          <w:numId w:val="13"/>
        </w:numPr>
        <w:shd w:val="clear" w:color="auto" w:fill="FFFFFF"/>
        <w:jc w:val="both"/>
        <w:rPr>
          <w:color w:val="222222"/>
        </w:rPr>
      </w:pPr>
      <w:r w:rsidRPr="0085087F">
        <w:rPr>
          <w:color w:val="222222"/>
        </w:rPr>
        <w:t>Обмеження свободи слова в міжнародному праві: підстави та критерії.</w:t>
      </w:r>
    </w:p>
    <w:p w14:paraId="6E35A98D" w14:textId="77777777" w:rsidR="00B95935" w:rsidRPr="0085087F" w:rsidRDefault="00B95935" w:rsidP="0085087F">
      <w:pPr>
        <w:pStyle w:val="a5"/>
        <w:numPr>
          <w:ilvl w:val="0"/>
          <w:numId w:val="13"/>
        </w:numPr>
        <w:shd w:val="clear" w:color="auto" w:fill="FFFFFF"/>
        <w:jc w:val="both"/>
        <w:rPr>
          <w:color w:val="222222"/>
        </w:rPr>
      </w:pPr>
      <w:r w:rsidRPr="0085087F">
        <w:rPr>
          <w:color w:val="222222"/>
        </w:rPr>
        <w:t>Незаконна інформація: </w:t>
      </w:r>
      <w:r w:rsidRPr="0085087F">
        <w:rPr>
          <w:i/>
          <w:iCs/>
          <w:color w:val="222222"/>
        </w:rPr>
        <w:t>erga omnes</w:t>
      </w:r>
      <w:r w:rsidRPr="0085087F">
        <w:rPr>
          <w:color w:val="222222"/>
        </w:rPr>
        <w:t> зобов’язання</w:t>
      </w:r>
    </w:p>
    <w:p w14:paraId="1C18794E" w14:textId="77777777" w:rsidR="00B95935" w:rsidRPr="0085087F" w:rsidRDefault="00B95935" w:rsidP="0085087F">
      <w:pPr>
        <w:pStyle w:val="a5"/>
        <w:numPr>
          <w:ilvl w:val="0"/>
          <w:numId w:val="13"/>
        </w:numPr>
        <w:shd w:val="clear" w:color="auto" w:fill="FFFFFF"/>
        <w:jc w:val="both"/>
        <w:rPr>
          <w:color w:val="222222"/>
        </w:rPr>
      </w:pPr>
      <w:r w:rsidRPr="0085087F">
        <w:rPr>
          <w:color w:val="222222"/>
        </w:rPr>
        <w:t xml:space="preserve">Обмеження свободи слова. Дерогація, передбачена п. 2 ст. 10 ЄКПЛ та її зміст. Практика ЄСПЛ стосовно обмеження свободи слова. </w:t>
      </w:r>
    </w:p>
    <w:p w14:paraId="0B75ACFF" w14:textId="71F26B9E" w:rsidR="00B95935" w:rsidRPr="0085087F" w:rsidRDefault="00B95935" w:rsidP="0085087F">
      <w:pPr>
        <w:pStyle w:val="a5"/>
        <w:numPr>
          <w:ilvl w:val="0"/>
          <w:numId w:val="13"/>
        </w:numPr>
        <w:shd w:val="clear" w:color="auto" w:fill="FFFFFF"/>
        <w:jc w:val="both"/>
        <w:rPr>
          <w:color w:val="222222"/>
        </w:rPr>
      </w:pPr>
      <w:r w:rsidRPr="0085087F">
        <w:rPr>
          <w:color w:val="222222"/>
        </w:rPr>
        <w:t xml:space="preserve">Практика судів США щодо обмеження свободи слова - Freedom of expression v. privacy (mores test, ordinary sensibilities, newsworthiness test, rape shield law,). </w:t>
      </w:r>
    </w:p>
    <w:p w14:paraId="3C7A64EA" w14:textId="7C1774C5" w:rsidR="00B95935" w:rsidRPr="0085087F" w:rsidRDefault="00B95935" w:rsidP="0085087F">
      <w:pPr>
        <w:pStyle w:val="a5"/>
        <w:numPr>
          <w:ilvl w:val="0"/>
          <w:numId w:val="13"/>
        </w:numPr>
        <w:jc w:val="both"/>
      </w:pPr>
      <w:r w:rsidRPr="0085087F">
        <w:rPr>
          <w:color w:val="222222"/>
          <w:shd w:val="clear" w:color="auto" w:fill="FFFFFF"/>
        </w:rPr>
        <w:t>Міжнародні зобов*язання держав щодо нерозповсюдження забороненої інформації: Європейська конвенція з транскордонного телебачення; Конвенція щодо запобігання геноциду, Конвенція ООН щодо запобігання усіх форм расової дискримінації, Конвенція щодо боротьби з кіберзлочинністю.</w:t>
      </w:r>
    </w:p>
    <w:p w14:paraId="61EBBEF0" w14:textId="77777777" w:rsidR="00B95935" w:rsidRPr="0085087F" w:rsidRDefault="00B95935" w:rsidP="0085087F">
      <w:pPr>
        <w:pStyle w:val="a5"/>
        <w:widowControl w:val="0"/>
        <w:tabs>
          <w:tab w:val="left" w:pos="0"/>
        </w:tabs>
        <w:autoSpaceDE w:val="0"/>
        <w:autoSpaceDN w:val="0"/>
        <w:adjustRightInd w:val="0"/>
        <w:ind w:left="720"/>
        <w:jc w:val="both"/>
      </w:pPr>
      <w:r w:rsidRPr="0085087F">
        <w:rPr>
          <w:b/>
          <w:bCs/>
        </w:rPr>
        <w:t xml:space="preserve">Завдання на самостійну роботу </w:t>
      </w:r>
      <w:r w:rsidRPr="0085087F">
        <w:t>(7 годин):</w:t>
      </w:r>
    </w:p>
    <w:p w14:paraId="261DFCC3" w14:textId="523927AC" w:rsidR="00B95935" w:rsidRPr="0085087F" w:rsidRDefault="00B95935" w:rsidP="0085087F">
      <w:pPr>
        <w:pStyle w:val="a5"/>
        <w:numPr>
          <w:ilvl w:val="1"/>
          <w:numId w:val="12"/>
        </w:numPr>
        <w:jc w:val="both"/>
        <w:rPr>
          <w:b/>
          <w:bCs/>
        </w:rPr>
      </w:pPr>
      <w:r w:rsidRPr="0085087F">
        <w:t>Опрацювати справ</w:t>
      </w:r>
      <w:r w:rsidRPr="0085087F">
        <w:t>и</w:t>
      </w:r>
      <w:r w:rsidRPr="0085087F">
        <w:t xml:space="preserve"> Європейського суду з Прав Людини</w:t>
      </w:r>
      <w:r w:rsidRPr="0085087F">
        <w:t xml:space="preserve"> </w:t>
      </w:r>
      <w:r w:rsidRPr="0085087F">
        <w:rPr>
          <w:color w:val="222222"/>
        </w:rPr>
        <w:t>справ: Briscoe v. Reader's Digest Assn. (1971); Cox Broadcasting Corp. v. Cohn (1973, 1975); Handyside v. United Kingdom (1976), Diaz v. Oakland Tribune (1983); Schwabe v. Austria (1992); Tammer v. Estonia (2001)</w:t>
      </w:r>
    </w:p>
    <w:p w14:paraId="4B0BBDE5" w14:textId="77777777" w:rsidR="00B95935" w:rsidRPr="0085087F" w:rsidRDefault="00B95935" w:rsidP="0085087F">
      <w:pPr>
        <w:jc w:val="both"/>
        <w:rPr>
          <w:b/>
          <w:bCs/>
        </w:rPr>
      </w:pPr>
    </w:p>
    <w:p w14:paraId="1C80CB91" w14:textId="77777777" w:rsidR="00B95935" w:rsidRPr="0085087F" w:rsidRDefault="00B95935" w:rsidP="0085087F">
      <w:pPr>
        <w:jc w:val="both"/>
        <w:rPr>
          <w:b/>
          <w:bCs/>
        </w:rPr>
      </w:pPr>
    </w:p>
    <w:p w14:paraId="028E114E" w14:textId="6CA11B3E" w:rsidR="005D4D34" w:rsidRPr="0085087F" w:rsidRDefault="00B95935" w:rsidP="0085087F">
      <w:pPr>
        <w:jc w:val="both"/>
        <w:rPr>
          <w:rFonts w:eastAsia="Times New Roman"/>
          <w:color w:val="222222"/>
          <w:shd w:val="clear" w:color="auto" w:fill="FFFFFF"/>
        </w:rPr>
      </w:pPr>
      <w:r w:rsidRPr="0085087F">
        <w:rPr>
          <w:b/>
          <w:bCs/>
        </w:rPr>
        <w:t xml:space="preserve">Теми № </w:t>
      </w:r>
      <w:r w:rsidRPr="0085087F">
        <w:rPr>
          <w:b/>
          <w:bCs/>
        </w:rPr>
        <w:t>4</w:t>
      </w:r>
      <w:r w:rsidRPr="0085087F">
        <w:rPr>
          <w:b/>
          <w:bCs/>
        </w:rPr>
        <w:t xml:space="preserve"> </w:t>
      </w:r>
      <w:r w:rsidRPr="00D27E31">
        <w:rPr>
          <w:rFonts w:eastAsia="Times New Roman"/>
          <w:color w:val="222222"/>
          <w:shd w:val="clear" w:color="auto" w:fill="FFFFFF"/>
        </w:rPr>
        <w:t xml:space="preserve">Міжнародно-правові аспекти регулювання діяльності ЗМІ. </w:t>
      </w:r>
      <w:r w:rsidRPr="0085087F">
        <w:rPr>
          <w:rFonts w:eastAsia="Times New Roman"/>
          <w:color w:val="222222"/>
          <w:shd w:val="clear" w:color="auto" w:fill="FFFFFF"/>
        </w:rPr>
        <w:t xml:space="preserve"> </w:t>
      </w:r>
      <w:r w:rsidR="005D4D34" w:rsidRPr="0085087F">
        <w:t>(4 годин);</w:t>
      </w:r>
    </w:p>
    <w:p w14:paraId="24FFD4D3" w14:textId="77777777" w:rsidR="00D27E31" w:rsidRPr="0085087F" w:rsidRDefault="00D27E31" w:rsidP="0085087F">
      <w:pPr>
        <w:pStyle w:val="a5"/>
        <w:numPr>
          <w:ilvl w:val="0"/>
          <w:numId w:val="11"/>
        </w:numPr>
        <w:jc w:val="both"/>
        <w:rPr>
          <w:color w:val="222222"/>
          <w:shd w:val="clear" w:color="auto" w:fill="FFFFFF"/>
        </w:rPr>
      </w:pPr>
      <w:r w:rsidRPr="0085087F">
        <w:rPr>
          <w:color w:val="222222"/>
          <w:shd w:val="clear" w:color="auto" w:fill="FFFFFF"/>
        </w:rPr>
        <w:t xml:space="preserve">Принципи регулювання діяльності ЗМІ: privacy V free speech. </w:t>
      </w:r>
    </w:p>
    <w:p w14:paraId="2826113D" w14:textId="77777777" w:rsidR="00D27E31" w:rsidRPr="0085087F" w:rsidRDefault="00D27E31" w:rsidP="0085087F">
      <w:pPr>
        <w:pStyle w:val="a5"/>
        <w:numPr>
          <w:ilvl w:val="0"/>
          <w:numId w:val="11"/>
        </w:numPr>
        <w:jc w:val="both"/>
        <w:rPr>
          <w:color w:val="222222"/>
          <w:shd w:val="clear" w:color="auto" w:fill="FFFFFF"/>
        </w:rPr>
      </w:pPr>
      <w:r w:rsidRPr="0085087F">
        <w:rPr>
          <w:color w:val="222222"/>
          <w:shd w:val="clear" w:color="auto" w:fill="FFFFFF"/>
        </w:rPr>
        <w:t xml:space="preserve">Оціночні критерії ЄСПЛ щодо захисту права недоторканності особистого життя супроти свободи слова (Von Hannover, Axel Springer, Couderc). </w:t>
      </w:r>
    </w:p>
    <w:p w14:paraId="28B859C7" w14:textId="2B2350A3" w:rsidR="00D27E31" w:rsidRPr="0085087F" w:rsidRDefault="00D27E31" w:rsidP="0085087F">
      <w:pPr>
        <w:pStyle w:val="a5"/>
        <w:numPr>
          <w:ilvl w:val="0"/>
          <w:numId w:val="11"/>
        </w:numPr>
        <w:jc w:val="both"/>
        <w:rPr>
          <w:color w:val="222222"/>
          <w:shd w:val="clear" w:color="auto" w:fill="FFFFFF"/>
        </w:rPr>
      </w:pPr>
      <w:r w:rsidRPr="0085087F">
        <w:rPr>
          <w:color w:val="222222"/>
          <w:shd w:val="clear" w:color="auto" w:fill="FFFFFF"/>
        </w:rPr>
        <w:t xml:space="preserve">Критерії actual malice test, newsworthiness, mores test (США). </w:t>
      </w:r>
    </w:p>
    <w:p w14:paraId="1F3A8E0B" w14:textId="007364A5" w:rsidR="005D4D34" w:rsidRPr="0085087F" w:rsidRDefault="005D4D34" w:rsidP="0085087F">
      <w:pPr>
        <w:pStyle w:val="a5"/>
        <w:widowControl w:val="0"/>
        <w:numPr>
          <w:ilvl w:val="0"/>
          <w:numId w:val="11"/>
        </w:numPr>
        <w:autoSpaceDE w:val="0"/>
        <w:autoSpaceDN w:val="0"/>
        <w:adjustRightInd w:val="0"/>
        <w:jc w:val="both"/>
      </w:pPr>
      <w:r w:rsidRPr="0085087F">
        <w:t xml:space="preserve">Незаконна інформація в міжнародному праві та національному законодавстві України </w:t>
      </w:r>
    </w:p>
    <w:p w14:paraId="2467FFAD" w14:textId="65E8B2E1" w:rsidR="005D4D34" w:rsidRPr="0085087F" w:rsidRDefault="005D4D34" w:rsidP="0085087F">
      <w:pPr>
        <w:pStyle w:val="a5"/>
        <w:widowControl w:val="0"/>
        <w:numPr>
          <w:ilvl w:val="0"/>
          <w:numId w:val="11"/>
        </w:numPr>
        <w:autoSpaceDE w:val="0"/>
        <w:autoSpaceDN w:val="0"/>
        <w:adjustRightInd w:val="0"/>
        <w:jc w:val="both"/>
      </w:pPr>
      <w:r w:rsidRPr="0085087F">
        <w:t>Он-лайн-ЗМІ: правовий статус</w:t>
      </w:r>
    </w:p>
    <w:p w14:paraId="44C862A5" w14:textId="77777777" w:rsidR="005D4D34" w:rsidRPr="0085087F" w:rsidRDefault="005D4D34" w:rsidP="0085087F">
      <w:pPr>
        <w:widowControl w:val="0"/>
        <w:autoSpaceDE w:val="0"/>
        <w:autoSpaceDN w:val="0"/>
        <w:adjustRightInd w:val="0"/>
        <w:jc w:val="both"/>
      </w:pPr>
    </w:p>
    <w:p w14:paraId="567D22C4" w14:textId="77777777" w:rsidR="005D4D34" w:rsidRPr="0085087F" w:rsidRDefault="005D4D34" w:rsidP="0085087F">
      <w:pPr>
        <w:widowControl w:val="0"/>
        <w:tabs>
          <w:tab w:val="left" w:pos="0"/>
        </w:tabs>
        <w:autoSpaceDE w:val="0"/>
        <w:autoSpaceDN w:val="0"/>
        <w:adjustRightInd w:val="0"/>
        <w:jc w:val="both"/>
      </w:pPr>
      <w:r w:rsidRPr="0085087F">
        <w:rPr>
          <w:b/>
          <w:bCs/>
        </w:rPr>
        <w:t xml:space="preserve">Завдання на самостійну роботу </w:t>
      </w:r>
      <w:r w:rsidRPr="0085087F">
        <w:t>(7 годин):</w:t>
      </w:r>
    </w:p>
    <w:p w14:paraId="19AB9657" w14:textId="77777777" w:rsidR="005D4D34" w:rsidRPr="0085087F" w:rsidRDefault="005D4D34" w:rsidP="0085087F">
      <w:pPr>
        <w:pStyle w:val="a5"/>
        <w:widowControl w:val="0"/>
        <w:numPr>
          <w:ilvl w:val="0"/>
          <w:numId w:val="10"/>
        </w:numPr>
        <w:autoSpaceDE w:val="0"/>
        <w:autoSpaceDN w:val="0"/>
        <w:adjustRightInd w:val="0"/>
        <w:spacing w:before="0" w:beforeAutospacing="0" w:after="0" w:afterAutospacing="0"/>
        <w:contextualSpacing/>
        <w:jc w:val="both"/>
      </w:pPr>
      <w:r w:rsidRPr="0085087F">
        <w:t xml:space="preserve">Опрацювати справу Європейського суду з Прав Людини </w:t>
      </w:r>
      <w:r w:rsidRPr="0085087F">
        <w:rPr>
          <w:i/>
          <w:iCs/>
        </w:rPr>
        <w:t>Editorial Board of Pravoye Delo and Shtekel v. Ukraine</w:t>
      </w:r>
      <w:r w:rsidRPr="0085087F">
        <w:t>, No. 33014/05 (2011) та підготувати письмовий аргумент від імені позивача щодо порушення ст. 10 ЄКПЛ (від 3 до 5 сторінок).</w:t>
      </w:r>
    </w:p>
    <w:p w14:paraId="66B358FA" w14:textId="77777777" w:rsidR="005D4D34" w:rsidRPr="0085087F" w:rsidRDefault="005D4D34" w:rsidP="0085087F">
      <w:pPr>
        <w:pStyle w:val="a5"/>
        <w:widowControl w:val="0"/>
        <w:numPr>
          <w:ilvl w:val="0"/>
          <w:numId w:val="10"/>
        </w:numPr>
        <w:autoSpaceDE w:val="0"/>
        <w:autoSpaceDN w:val="0"/>
        <w:adjustRightInd w:val="0"/>
        <w:spacing w:before="0" w:beforeAutospacing="0" w:after="0" w:afterAutospacing="0"/>
        <w:contextualSpacing/>
        <w:jc w:val="both"/>
      </w:pPr>
      <w:r w:rsidRPr="0085087F">
        <w:t>Опрацювати справу Верховного Суду США Reno v. American Civil Liberties Union (1997) та підготувати письмові заперечення щодо урядового захисту федерального закону США, Communications Decency Act (CDA), 3-5 сторінок.</w:t>
      </w:r>
    </w:p>
    <w:p w14:paraId="096952B4" w14:textId="77777777" w:rsidR="005D4D34" w:rsidRPr="0085087F" w:rsidRDefault="005D4D34" w:rsidP="0085087F">
      <w:pPr>
        <w:widowControl w:val="0"/>
        <w:autoSpaceDE w:val="0"/>
        <w:autoSpaceDN w:val="0"/>
        <w:adjustRightInd w:val="0"/>
        <w:jc w:val="both"/>
      </w:pPr>
    </w:p>
    <w:p w14:paraId="28967BBD" w14:textId="77777777" w:rsidR="005D4D34" w:rsidRPr="0085087F" w:rsidRDefault="005D4D34" w:rsidP="0085087F">
      <w:pPr>
        <w:widowControl w:val="0"/>
        <w:autoSpaceDE w:val="0"/>
        <w:autoSpaceDN w:val="0"/>
        <w:adjustRightInd w:val="0"/>
        <w:jc w:val="both"/>
        <w:rPr>
          <w:b/>
          <w:bCs/>
        </w:rPr>
      </w:pPr>
    </w:p>
    <w:p w14:paraId="3015CBEA" w14:textId="59F5E16A" w:rsidR="005D4D34" w:rsidRPr="0085087F" w:rsidRDefault="005D4D34" w:rsidP="0085087F">
      <w:pPr>
        <w:widowControl w:val="0"/>
        <w:autoSpaceDE w:val="0"/>
        <w:autoSpaceDN w:val="0"/>
        <w:adjustRightInd w:val="0"/>
        <w:jc w:val="both"/>
        <w:rPr>
          <w:b/>
        </w:rPr>
      </w:pPr>
      <w:r w:rsidRPr="0085087F">
        <w:rPr>
          <w:b/>
          <w:bCs/>
        </w:rPr>
        <w:t xml:space="preserve">Теми № </w:t>
      </w:r>
      <w:r w:rsidR="00B95935" w:rsidRPr="0085087F">
        <w:rPr>
          <w:b/>
          <w:bCs/>
        </w:rPr>
        <w:t>5</w:t>
      </w:r>
      <w:r w:rsidRPr="0085087F">
        <w:rPr>
          <w:b/>
        </w:rPr>
        <w:t xml:space="preserve"> </w:t>
      </w:r>
      <w:r w:rsidR="00B95935" w:rsidRPr="0085087F">
        <w:rPr>
          <w:b/>
        </w:rPr>
        <w:t xml:space="preserve">Захист персональних даних </w:t>
      </w:r>
      <w:r w:rsidRPr="0085087F">
        <w:rPr>
          <w:b/>
        </w:rPr>
        <w:t>(2 години)</w:t>
      </w:r>
    </w:p>
    <w:p w14:paraId="4F3CAA12" w14:textId="77777777" w:rsidR="005D4D34" w:rsidRPr="0085087F" w:rsidRDefault="005D4D34" w:rsidP="0085087F">
      <w:pPr>
        <w:widowControl w:val="0"/>
        <w:numPr>
          <w:ilvl w:val="0"/>
          <w:numId w:val="7"/>
        </w:numPr>
        <w:tabs>
          <w:tab w:val="left" w:pos="720"/>
        </w:tabs>
        <w:autoSpaceDE w:val="0"/>
        <w:autoSpaceDN w:val="0"/>
        <w:adjustRightInd w:val="0"/>
        <w:jc w:val="both"/>
      </w:pPr>
      <w:r w:rsidRPr="0085087F">
        <w:t>1.</w:t>
      </w:r>
      <w:r w:rsidRPr="0085087F">
        <w:tab/>
        <w:t>Принципи захисту персональних даних. Права суб’єктів даних.</w:t>
      </w:r>
    </w:p>
    <w:p w14:paraId="65555B1D" w14:textId="77777777" w:rsidR="005D4D34" w:rsidRPr="0085087F" w:rsidRDefault="005D4D34" w:rsidP="0085087F">
      <w:pPr>
        <w:widowControl w:val="0"/>
        <w:numPr>
          <w:ilvl w:val="0"/>
          <w:numId w:val="7"/>
        </w:numPr>
        <w:tabs>
          <w:tab w:val="left" w:pos="720"/>
        </w:tabs>
        <w:autoSpaceDE w:val="0"/>
        <w:autoSpaceDN w:val="0"/>
        <w:adjustRightInd w:val="0"/>
        <w:jc w:val="both"/>
      </w:pPr>
      <w:r w:rsidRPr="0085087F">
        <w:t>2.</w:t>
      </w:r>
      <w:r w:rsidRPr="0085087F">
        <w:tab/>
        <w:t>Вимоги «якості права» щодо перехвату електронних комунікацій в практиці ЄСПЛ.</w:t>
      </w:r>
    </w:p>
    <w:p w14:paraId="16955AED" w14:textId="77777777" w:rsidR="005D4D34" w:rsidRPr="0085087F" w:rsidRDefault="005D4D34" w:rsidP="0085087F">
      <w:pPr>
        <w:widowControl w:val="0"/>
        <w:autoSpaceDE w:val="0"/>
        <w:autoSpaceDN w:val="0"/>
        <w:adjustRightInd w:val="0"/>
        <w:jc w:val="both"/>
      </w:pPr>
    </w:p>
    <w:p w14:paraId="7ACE0572" w14:textId="77777777" w:rsidR="005D4D34" w:rsidRPr="0085087F" w:rsidRDefault="005D4D34" w:rsidP="0085087F">
      <w:pPr>
        <w:widowControl w:val="0"/>
        <w:autoSpaceDE w:val="0"/>
        <w:autoSpaceDN w:val="0"/>
        <w:adjustRightInd w:val="0"/>
        <w:jc w:val="both"/>
        <w:rPr>
          <w:b/>
          <w:bCs/>
        </w:rPr>
      </w:pPr>
      <w:r w:rsidRPr="0085087F">
        <w:rPr>
          <w:b/>
          <w:bCs/>
        </w:rPr>
        <w:t>Завдання на самостійну роботу (6 годин)</w:t>
      </w:r>
    </w:p>
    <w:p w14:paraId="4CB3CDF7" w14:textId="77777777" w:rsidR="005D4D34" w:rsidRPr="0085087F" w:rsidRDefault="005D4D34" w:rsidP="0085087F">
      <w:pPr>
        <w:widowControl w:val="0"/>
        <w:autoSpaceDE w:val="0"/>
        <w:autoSpaceDN w:val="0"/>
        <w:adjustRightInd w:val="0"/>
        <w:jc w:val="both"/>
        <w:rPr>
          <w:b/>
          <w:bCs/>
        </w:rPr>
      </w:pPr>
    </w:p>
    <w:p w14:paraId="28F157C5" w14:textId="77777777" w:rsidR="005D4D34" w:rsidRPr="0085087F" w:rsidRDefault="005D4D34" w:rsidP="0085087F">
      <w:pPr>
        <w:widowControl w:val="0"/>
        <w:tabs>
          <w:tab w:val="left" w:pos="720"/>
        </w:tabs>
        <w:autoSpaceDE w:val="0"/>
        <w:autoSpaceDN w:val="0"/>
        <w:adjustRightInd w:val="0"/>
        <w:ind w:left="360"/>
        <w:jc w:val="both"/>
      </w:pPr>
      <w:r w:rsidRPr="0085087F">
        <w:t>1.</w:t>
      </w:r>
      <w:r w:rsidRPr="0085087F">
        <w:tab/>
        <w:t>Підготувати письмовий запит суб’єкта даних до провайдера соціальної мережі (Фейсбук, Однокласники), на повторне використання персональних даних.</w:t>
      </w:r>
    </w:p>
    <w:p w14:paraId="4DC0EEA4" w14:textId="77777777" w:rsidR="005D4D34" w:rsidRPr="0085087F" w:rsidRDefault="005D4D34" w:rsidP="0085087F">
      <w:pPr>
        <w:widowControl w:val="0"/>
        <w:tabs>
          <w:tab w:val="left" w:pos="720"/>
        </w:tabs>
        <w:autoSpaceDE w:val="0"/>
        <w:autoSpaceDN w:val="0"/>
        <w:adjustRightInd w:val="0"/>
        <w:ind w:left="360"/>
        <w:jc w:val="both"/>
      </w:pPr>
      <w:r w:rsidRPr="0085087F">
        <w:t>2.</w:t>
      </w:r>
      <w:r w:rsidRPr="0085087F">
        <w:tab/>
        <w:t xml:space="preserve">Опрацювати справу </w:t>
      </w:r>
      <w:r w:rsidRPr="0085087F">
        <w:rPr>
          <w:i/>
          <w:iCs/>
        </w:rPr>
        <w:t>Facebook, Inc. v. Fisher, No. C 09-05842 JF, 2009 WL 5095269</w:t>
      </w:r>
      <w:r w:rsidRPr="0085087F">
        <w:t xml:space="preserve"> (див. рекомендовану літературу внизу) та підготувати письмову аргументацію, чому «Фейсбуку» було призначено тимчасовий заборонний наказ (3-5 сторінок).</w:t>
      </w:r>
    </w:p>
    <w:p w14:paraId="7D8FEDC1" w14:textId="77777777" w:rsidR="005D4D34" w:rsidRPr="0085087F" w:rsidRDefault="005D4D34" w:rsidP="0085087F">
      <w:pPr>
        <w:widowControl w:val="0"/>
        <w:tabs>
          <w:tab w:val="left" w:pos="720"/>
        </w:tabs>
        <w:autoSpaceDE w:val="0"/>
        <w:autoSpaceDN w:val="0"/>
        <w:adjustRightInd w:val="0"/>
        <w:ind w:left="360"/>
        <w:jc w:val="both"/>
      </w:pPr>
      <w:r w:rsidRPr="0085087F">
        <w:t>3.</w:t>
      </w:r>
      <w:r w:rsidRPr="0085087F">
        <w:tab/>
        <w:t xml:space="preserve">Опрацювати справу </w:t>
      </w:r>
      <w:r w:rsidRPr="0085087F">
        <w:rPr>
          <w:i/>
          <w:iCs/>
        </w:rPr>
        <w:t>Gonzales v. Google Inc., 234 F.R.D. 674 (N.D. Cal. 2006)</w:t>
      </w:r>
      <w:r w:rsidRPr="0085087F">
        <w:t xml:space="preserve"> (див. рекомендовану літературу внизу) та під підготувати письмову аргументацію, що вирішив суд стосовно приватності в пошукових машинах Інтернету.</w:t>
      </w:r>
    </w:p>
    <w:p w14:paraId="15A0FFB3" w14:textId="77777777" w:rsidR="005D4D34" w:rsidRPr="0085087F" w:rsidRDefault="005D4D34" w:rsidP="0085087F">
      <w:pPr>
        <w:widowControl w:val="0"/>
        <w:autoSpaceDE w:val="0"/>
        <w:autoSpaceDN w:val="0"/>
        <w:adjustRightInd w:val="0"/>
        <w:jc w:val="both"/>
      </w:pPr>
    </w:p>
    <w:p w14:paraId="5C7E2FCC" w14:textId="77777777" w:rsidR="005D4D34" w:rsidRPr="0085087F" w:rsidRDefault="005D4D34" w:rsidP="00850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6FFC80AB" w14:textId="5BBF46F9" w:rsidR="005D4D34" w:rsidRPr="0085087F" w:rsidRDefault="005D4D34" w:rsidP="0085087F">
      <w:pPr>
        <w:widowControl w:val="0"/>
        <w:autoSpaceDE w:val="0"/>
        <w:autoSpaceDN w:val="0"/>
        <w:adjustRightInd w:val="0"/>
        <w:jc w:val="both"/>
      </w:pPr>
      <w:r w:rsidRPr="0085087F">
        <w:rPr>
          <w:b/>
          <w:bCs/>
        </w:rPr>
        <w:t xml:space="preserve">Теми № </w:t>
      </w:r>
      <w:r w:rsidR="00B95935" w:rsidRPr="0085087F">
        <w:rPr>
          <w:b/>
          <w:bCs/>
        </w:rPr>
        <w:t>6</w:t>
      </w:r>
      <w:r w:rsidR="00FD26E0" w:rsidRPr="0085087F">
        <w:rPr>
          <w:b/>
          <w:bCs/>
        </w:rPr>
        <w:t xml:space="preserve"> </w:t>
      </w:r>
      <w:r w:rsidR="00FD26E0" w:rsidRPr="0085087F">
        <w:rPr>
          <w:lang w:eastAsia="en-US"/>
        </w:rPr>
        <w:t>Регламенти міжнародних телекомунікацій</w:t>
      </w:r>
      <w:r w:rsidRPr="0085087F">
        <w:t xml:space="preserve"> (4 години)</w:t>
      </w:r>
    </w:p>
    <w:p w14:paraId="44E11EFA" w14:textId="77777777" w:rsidR="005D4D34" w:rsidRPr="0085087F" w:rsidRDefault="005D4D34" w:rsidP="0085087F">
      <w:pPr>
        <w:widowControl w:val="0"/>
        <w:autoSpaceDE w:val="0"/>
        <w:autoSpaceDN w:val="0"/>
        <w:adjustRightInd w:val="0"/>
        <w:jc w:val="both"/>
      </w:pPr>
    </w:p>
    <w:p w14:paraId="0B6E243B" w14:textId="718766BA" w:rsidR="005D4D34" w:rsidRPr="0085087F" w:rsidRDefault="005D4D34" w:rsidP="0085087F">
      <w:pPr>
        <w:widowControl w:val="0"/>
        <w:numPr>
          <w:ilvl w:val="0"/>
          <w:numId w:val="8"/>
        </w:numPr>
        <w:tabs>
          <w:tab w:val="left" w:pos="720"/>
        </w:tabs>
        <w:autoSpaceDE w:val="0"/>
        <w:autoSpaceDN w:val="0"/>
        <w:adjustRightInd w:val="0"/>
        <w:jc w:val="both"/>
      </w:pPr>
      <w:r w:rsidRPr="0085087F">
        <w:t>Результати світової конференції щодо міжнародних телекомунікацій в Дубаях, 2012 (WCIT-12);</w:t>
      </w:r>
    </w:p>
    <w:p w14:paraId="1B70A2E2" w14:textId="5AD613B4" w:rsidR="005D4D34" w:rsidRPr="0085087F" w:rsidRDefault="005D4D34" w:rsidP="0085087F">
      <w:pPr>
        <w:widowControl w:val="0"/>
        <w:numPr>
          <w:ilvl w:val="0"/>
          <w:numId w:val="8"/>
        </w:numPr>
        <w:tabs>
          <w:tab w:val="left" w:pos="720"/>
        </w:tabs>
        <w:autoSpaceDE w:val="0"/>
        <w:autoSpaceDN w:val="0"/>
        <w:adjustRightInd w:val="0"/>
        <w:jc w:val="both"/>
      </w:pPr>
      <w:r w:rsidRPr="0085087F">
        <w:t>Результати форуму щодо світових телекомунікацій та інформаційно-телекомунікаційної політики, Женева, 13-15 травня 2013</w:t>
      </w:r>
    </w:p>
    <w:p w14:paraId="4B257B76" w14:textId="3AC0D906" w:rsidR="005D4D34" w:rsidRPr="0085087F" w:rsidRDefault="005D4D34" w:rsidP="0085087F">
      <w:pPr>
        <w:widowControl w:val="0"/>
        <w:numPr>
          <w:ilvl w:val="0"/>
          <w:numId w:val="8"/>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5087F">
        <w:t>Широкосмугова Комісія Сталого Розвитку: чому національні плани широкосмугової комунікації мають значення.</w:t>
      </w:r>
    </w:p>
    <w:p w14:paraId="77FE4304" w14:textId="77777777" w:rsidR="005D4D34" w:rsidRPr="0085087F" w:rsidRDefault="005D4D34" w:rsidP="0085087F">
      <w:pPr>
        <w:widowControl w:val="0"/>
        <w:autoSpaceDE w:val="0"/>
        <w:autoSpaceDN w:val="0"/>
        <w:adjustRightInd w:val="0"/>
        <w:jc w:val="both"/>
      </w:pPr>
    </w:p>
    <w:p w14:paraId="705DF8E5" w14:textId="77777777" w:rsidR="005D4D34" w:rsidRPr="0085087F" w:rsidRDefault="005D4D34" w:rsidP="0085087F">
      <w:pPr>
        <w:widowControl w:val="0"/>
        <w:autoSpaceDE w:val="0"/>
        <w:autoSpaceDN w:val="0"/>
        <w:adjustRightInd w:val="0"/>
        <w:jc w:val="both"/>
        <w:rPr>
          <w:b/>
          <w:bCs/>
        </w:rPr>
      </w:pPr>
      <w:r w:rsidRPr="0085087F">
        <w:rPr>
          <w:b/>
          <w:bCs/>
        </w:rPr>
        <w:t>Завдання для індивідуальної роботи (8 годин)</w:t>
      </w:r>
    </w:p>
    <w:p w14:paraId="6022608D" w14:textId="13528E21" w:rsidR="005D4D34" w:rsidRPr="0085087F" w:rsidRDefault="005D4D34" w:rsidP="0085087F">
      <w:pPr>
        <w:widowControl w:val="0"/>
        <w:numPr>
          <w:ilvl w:val="0"/>
          <w:numId w:val="9"/>
        </w:numPr>
        <w:tabs>
          <w:tab w:val="left" w:pos="720"/>
        </w:tabs>
        <w:autoSpaceDE w:val="0"/>
        <w:autoSpaceDN w:val="0"/>
        <w:adjustRightInd w:val="0"/>
        <w:jc w:val="both"/>
      </w:pPr>
      <w:r w:rsidRPr="0085087F">
        <w:t>Знайти визначення термінів: геостаціонарна орбіта, радіочастотний спектр, телекомунікація, цифровий дивіденд.</w:t>
      </w:r>
    </w:p>
    <w:p w14:paraId="21DEE8B3" w14:textId="61233E62" w:rsidR="005D4D34" w:rsidRPr="0085087F" w:rsidRDefault="005D4D34" w:rsidP="0085087F">
      <w:pPr>
        <w:widowControl w:val="0"/>
        <w:numPr>
          <w:ilvl w:val="0"/>
          <w:numId w:val="9"/>
        </w:numPr>
        <w:tabs>
          <w:tab w:val="left" w:pos="720"/>
        </w:tabs>
        <w:autoSpaceDE w:val="0"/>
        <w:autoSpaceDN w:val="0"/>
        <w:adjustRightInd w:val="0"/>
        <w:jc w:val="both"/>
      </w:pPr>
      <w:r w:rsidRPr="0085087F">
        <w:t xml:space="preserve">Пояснити відмінності між інформаційним сервісом та телекомунікаційним сервісом </w:t>
      </w:r>
      <w:r w:rsidRPr="0085087F">
        <w:lastRenderedPageBreak/>
        <w:t>(див. Рішення Верховного Суду США у рекомендованій літературі знизу);</w:t>
      </w:r>
    </w:p>
    <w:p w14:paraId="7F91EEF2" w14:textId="201D30DC" w:rsidR="005D4D34" w:rsidRPr="0085087F" w:rsidRDefault="005D4D34" w:rsidP="0085087F">
      <w:pPr>
        <w:widowControl w:val="0"/>
        <w:numPr>
          <w:ilvl w:val="0"/>
          <w:numId w:val="9"/>
        </w:numPr>
        <w:tabs>
          <w:tab w:val="left" w:pos="720"/>
        </w:tabs>
        <w:autoSpaceDE w:val="0"/>
        <w:autoSpaceDN w:val="0"/>
        <w:adjustRightInd w:val="0"/>
        <w:jc w:val="both"/>
      </w:pPr>
      <w:r w:rsidRPr="0085087F">
        <w:t>Пояснити принцип раціонального, рівнозначного, ефективного та економічного використання радіочастотного спектру.</w:t>
      </w:r>
    </w:p>
    <w:p w14:paraId="1C88A48A" w14:textId="77777777" w:rsidR="005D4D34" w:rsidRPr="0085087F" w:rsidRDefault="005D4D34" w:rsidP="0085087F">
      <w:pPr>
        <w:widowControl w:val="0"/>
        <w:autoSpaceDE w:val="0"/>
        <w:autoSpaceDN w:val="0"/>
        <w:adjustRightInd w:val="0"/>
        <w:jc w:val="both"/>
        <w:rPr>
          <w:b/>
          <w:bCs/>
        </w:rPr>
      </w:pPr>
    </w:p>
    <w:p w14:paraId="411D07E4" w14:textId="77777777" w:rsidR="005D4D34" w:rsidRPr="0085087F" w:rsidRDefault="005D4D34" w:rsidP="0085087F">
      <w:pPr>
        <w:widowControl w:val="0"/>
        <w:autoSpaceDE w:val="0"/>
        <w:autoSpaceDN w:val="0"/>
        <w:adjustRightInd w:val="0"/>
        <w:jc w:val="both"/>
        <w:rPr>
          <w:b/>
          <w:bCs/>
        </w:rPr>
      </w:pPr>
    </w:p>
    <w:p w14:paraId="11C493CB" w14:textId="65E57178" w:rsidR="005D4D34" w:rsidRPr="0085087F" w:rsidRDefault="005D4D34" w:rsidP="0085087F">
      <w:pPr>
        <w:widowControl w:val="0"/>
        <w:autoSpaceDE w:val="0"/>
        <w:autoSpaceDN w:val="0"/>
        <w:adjustRightInd w:val="0"/>
        <w:ind w:left="567" w:hanging="141"/>
        <w:jc w:val="both"/>
      </w:pPr>
      <w:r w:rsidRPr="0085087F">
        <w:rPr>
          <w:b/>
          <w:bCs/>
        </w:rPr>
        <w:t xml:space="preserve">Теми № 6 </w:t>
      </w:r>
      <w:r w:rsidR="00FD26E0" w:rsidRPr="0085087F">
        <w:rPr>
          <w:b/>
          <w:bCs/>
          <w:lang w:eastAsia="en-US"/>
        </w:rPr>
        <w:t>Розвиток інформаційного суспільства: Інституційний механізм</w:t>
      </w:r>
      <w:r w:rsidR="00FD26E0" w:rsidRPr="0085087F">
        <w:t xml:space="preserve">  </w:t>
      </w:r>
      <w:r w:rsidRPr="0085087F">
        <w:t>(2 години)</w:t>
      </w:r>
    </w:p>
    <w:p w14:paraId="3D667DAE" w14:textId="77777777" w:rsidR="005D4D34" w:rsidRPr="0085087F" w:rsidRDefault="005D4D34" w:rsidP="0085087F">
      <w:pPr>
        <w:widowControl w:val="0"/>
        <w:autoSpaceDE w:val="0"/>
        <w:autoSpaceDN w:val="0"/>
        <w:adjustRightInd w:val="0"/>
        <w:ind w:left="567" w:hanging="141"/>
        <w:jc w:val="both"/>
      </w:pPr>
      <w:r w:rsidRPr="0085087F">
        <w:t>1. ЮНЕСКО: NWICO (1980),  Нова стратегія комунікацій (1989), and Новий погляд на суспільство знань (2013).</w:t>
      </w:r>
    </w:p>
    <w:p w14:paraId="1FF05920" w14:textId="77777777" w:rsidR="005D4D34" w:rsidRPr="0085087F" w:rsidRDefault="005D4D34" w:rsidP="0085087F">
      <w:pPr>
        <w:widowControl w:val="0"/>
        <w:autoSpaceDE w:val="0"/>
        <w:autoSpaceDN w:val="0"/>
        <w:adjustRightInd w:val="0"/>
        <w:ind w:left="567" w:hanging="141"/>
        <w:jc w:val="both"/>
      </w:pPr>
      <w:r w:rsidRPr="0085087F">
        <w:t>2.  Рекомендація ЮНЕСКО щодо кіберпростору та Хартія електронної спадщини (UNESCO Cyberspace Recommendation and E-Heritage Charter (2003))</w:t>
      </w:r>
    </w:p>
    <w:p w14:paraId="6297DD17" w14:textId="77777777" w:rsidR="005D4D34" w:rsidRPr="0085087F" w:rsidRDefault="005D4D34" w:rsidP="0085087F">
      <w:pPr>
        <w:widowControl w:val="0"/>
        <w:autoSpaceDE w:val="0"/>
        <w:autoSpaceDN w:val="0"/>
        <w:adjustRightInd w:val="0"/>
        <w:ind w:left="567" w:hanging="141"/>
        <w:jc w:val="both"/>
      </w:pPr>
    </w:p>
    <w:p w14:paraId="7709AB98" w14:textId="77777777" w:rsidR="005D4D34" w:rsidRPr="0085087F" w:rsidRDefault="005D4D34" w:rsidP="0085087F">
      <w:pPr>
        <w:widowControl w:val="0"/>
        <w:autoSpaceDE w:val="0"/>
        <w:autoSpaceDN w:val="0"/>
        <w:adjustRightInd w:val="0"/>
        <w:ind w:left="567" w:hanging="141"/>
        <w:jc w:val="both"/>
        <w:rPr>
          <w:b/>
          <w:bCs/>
        </w:rPr>
      </w:pPr>
      <w:r w:rsidRPr="0085087F">
        <w:rPr>
          <w:b/>
          <w:bCs/>
        </w:rPr>
        <w:t>Завдання на індивідуальну роботу</w:t>
      </w:r>
      <w:r w:rsidRPr="0085087F">
        <w:t xml:space="preserve"> (8 години)</w:t>
      </w:r>
    </w:p>
    <w:p w14:paraId="4908EA2B" w14:textId="77777777" w:rsidR="005D4D34" w:rsidRPr="0085087F" w:rsidRDefault="005D4D34" w:rsidP="0085087F">
      <w:pPr>
        <w:widowControl w:val="0"/>
        <w:autoSpaceDE w:val="0"/>
        <w:autoSpaceDN w:val="0"/>
        <w:adjustRightInd w:val="0"/>
        <w:ind w:left="567" w:hanging="141"/>
        <w:jc w:val="both"/>
      </w:pPr>
      <w:r w:rsidRPr="0085087F">
        <w:t xml:space="preserve">1. Описати діяльність ITU/UNESCO згідно «Action line C3: </w:t>
      </w:r>
      <w:r w:rsidRPr="0085087F">
        <w:rPr>
          <w:i/>
          <w:iCs/>
        </w:rPr>
        <w:t>Access to information and knowledge</w:t>
      </w:r>
      <w:r w:rsidRPr="0085087F">
        <w:t>» Туніського порядку денного з інформаційного суспільства (письмово, 3-5 сторінок).</w:t>
      </w:r>
    </w:p>
    <w:p w14:paraId="760C4883" w14:textId="77777777" w:rsidR="005D4D34" w:rsidRPr="0085087F" w:rsidRDefault="005D4D34" w:rsidP="0085087F">
      <w:pPr>
        <w:widowControl w:val="0"/>
        <w:autoSpaceDE w:val="0"/>
        <w:autoSpaceDN w:val="0"/>
        <w:adjustRightInd w:val="0"/>
        <w:ind w:left="567" w:hanging="141"/>
        <w:jc w:val="both"/>
      </w:pPr>
      <w:r w:rsidRPr="0085087F">
        <w:t>2. Подати проект Конвенції щодо Доступу до інформації та Знань («</w:t>
      </w:r>
      <w:r w:rsidRPr="0085087F">
        <w:rPr>
          <w:i/>
          <w:iCs/>
        </w:rPr>
        <w:t>Convention on Access to Information and Knowledge»)</w:t>
      </w:r>
      <w:r w:rsidRPr="0085087F">
        <w:t xml:space="preserve"> (</w:t>
      </w:r>
      <w:r w:rsidRPr="0085087F">
        <w:rPr>
          <w:i/>
          <w:iCs/>
        </w:rPr>
        <w:t>групова робота</w:t>
      </w:r>
      <w:r w:rsidRPr="0085087F">
        <w:t>).</w:t>
      </w:r>
    </w:p>
    <w:p w14:paraId="5046C213" w14:textId="77777777" w:rsidR="005D4D34" w:rsidRPr="0085087F" w:rsidRDefault="005D4D34" w:rsidP="0085087F">
      <w:pPr>
        <w:widowControl w:val="0"/>
        <w:autoSpaceDE w:val="0"/>
        <w:autoSpaceDN w:val="0"/>
        <w:adjustRightInd w:val="0"/>
        <w:ind w:left="567" w:hanging="141"/>
        <w:jc w:val="both"/>
      </w:pPr>
    </w:p>
    <w:p w14:paraId="45902FBD" w14:textId="77777777" w:rsidR="005D4D34" w:rsidRPr="0085087F" w:rsidRDefault="005D4D34" w:rsidP="0085087F">
      <w:pPr>
        <w:widowControl w:val="0"/>
        <w:autoSpaceDE w:val="0"/>
        <w:autoSpaceDN w:val="0"/>
        <w:adjustRightInd w:val="0"/>
        <w:ind w:left="567" w:hanging="141"/>
        <w:jc w:val="both"/>
      </w:pPr>
    </w:p>
    <w:p w14:paraId="47844186" w14:textId="7C36BD4A" w:rsidR="005D4D34" w:rsidRPr="0085087F" w:rsidRDefault="005D4D34" w:rsidP="0085087F">
      <w:pPr>
        <w:widowControl w:val="0"/>
        <w:autoSpaceDE w:val="0"/>
        <w:autoSpaceDN w:val="0"/>
        <w:adjustRightInd w:val="0"/>
        <w:ind w:left="567" w:hanging="141"/>
        <w:jc w:val="both"/>
      </w:pPr>
      <w:r w:rsidRPr="0085087F">
        <w:rPr>
          <w:b/>
          <w:bCs/>
        </w:rPr>
        <w:t xml:space="preserve">Теми № 7 </w:t>
      </w:r>
      <w:r w:rsidR="00FD26E0" w:rsidRPr="0085087F">
        <w:rPr>
          <w:b/>
          <w:bCs/>
          <w:lang w:eastAsia="en-US"/>
        </w:rPr>
        <w:t>Управління Інтернетом: Вступ до багато акціонерної модел</w:t>
      </w:r>
      <w:r w:rsidR="00FD26E0" w:rsidRPr="0085087F">
        <w:t xml:space="preserve"> </w:t>
      </w:r>
      <w:r w:rsidRPr="0085087F">
        <w:t>(2 години)</w:t>
      </w:r>
    </w:p>
    <w:p w14:paraId="37D27FAE" w14:textId="77777777" w:rsidR="005D4D34" w:rsidRPr="0085087F" w:rsidRDefault="005D4D34" w:rsidP="0085087F">
      <w:pPr>
        <w:widowControl w:val="0"/>
        <w:autoSpaceDE w:val="0"/>
        <w:autoSpaceDN w:val="0"/>
        <w:adjustRightInd w:val="0"/>
        <w:ind w:left="567" w:hanging="141"/>
        <w:jc w:val="both"/>
      </w:pPr>
      <w:r w:rsidRPr="0085087F">
        <w:t>1. Форум управління інтернету: багато акціонерна модель для глобальної політики</w:t>
      </w:r>
    </w:p>
    <w:p w14:paraId="2179136D" w14:textId="77777777" w:rsidR="005D4D34" w:rsidRPr="0085087F" w:rsidRDefault="005D4D34" w:rsidP="0085087F">
      <w:pPr>
        <w:widowControl w:val="0"/>
        <w:autoSpaceDE w:val="0"/>
        <w:autoSpaceDN w:val="0"/>
        <w:adjustRightInd w:val="0"/>
        <w:ind w:left="567" w:hanging="141"/>
        <w:jc w:val="both"/>
      </w:pPr>
      <w:r w:rsidRPr="0085087F">
        <w:t>2. Стратегія Ради Європи над Управлінням Інтернету 2012-2015 та Декларація принципів управління Інтернетом.</w:t>
      </w:r>
    </w:p>
    <w:p w14:paraId="3CEAEE93" w14:textId="77777777" w:rsidR="005D4D34" w:rsidRPr="0085087F" w:rsidRDefault="005D4D34" w:rsidP="0085087F">
      <w:pPr>
        <w:widowControl w:val="0"/>
        <w:autoSpaceDE w:val="0"/>
        <w:autoSpaceDN w:val="0"/>
        <w:adjustRightInd w:val="0"/>
        <w:ind w:left="567" w:hanging="141"/>
        <w:jc w:val="both"/>
      </w:pPr>
    </w:p>
    <w:p w14:paraId="1BCF5D2A" w14:textId="77777777" w:rsidR="005D4D34" w:rsidRPr="0085087F" w:rsidRDefault="005D4D34" w:rsidP="0085087F">
      <w:pPr>
        <w:widowControl w:val="0"/>
        <w:autoSpaceDE w:val="0"/>
        <w:autoSpaceDN w:val="0"/>
        <w:adjustRightInd w:val="0"/>
        <w:ind w:left="567" w:hanging="141"/>
        <w:jc w:val="both"/>
      </w:pPr>
      <w:r w:rsidRPr="0085087F">
        <w:rPr>
          <w:b/>
          <w:bCs/>
        </w:rPr>
        <w:t xml:space="preserve">Завдання на індивідуальну роботу </w:t>
      </w:r>
      <w:r w:rsidRPr="0085087F">
        <w:t>(6 годин)</w:t>
      </w:r>
    </w:p>
    <w:p w14:paraId="7D35CCFA" w14:textId="77777777" w:rsidR="005D4D34" w:rsidRPr="0085087F" w:rsidRDefault="005D4D34" w:rsidP="0085087F">
      <w:pPr>
        <w:widowControl w:val="0"/>
        <w:autoSpaceDE w:val="0"/>
        <w:autoSpaceDN w:val="0"/>
        <w:adjustRightInd w:val="0"/>
        <w:ind w:left="567" w:hanging="141"/>
        <w:jc w:val="both"/>
      </w:pPr>
    </w:p>
    <w:p w14:paraId="14057FEB" w14:textId="77777777" w:rsidR="005D4D34" w:rsidRPr="0085087F" w:rsidRDefault="005D4D34" w:rsidP="0085087F">
      <w:pPr>
        <w:widowControl w:val="0"/>
        <w:autoSpaceDE w:val="0"/>
        <w:autoSpaceDN w:val="0"/>
        <w:adjustRightInd w:val="0"/>
        <w:ind w:left="567" w:hanging="141"/>
        <w:jc w:val="both"/>
      </w:pPr>
      <w:r w:rsidRPr="0085087F">
        <w:t xml:space="preserve">1. Знайти визначення термінів: </w:t>
      </w:r>
      <w:r w:rsidRPr="0085087F">
        <w:rPr>
          <w:i/>
          <w:iCs/>
        </w:rPr>
        <w:t>TCP/IP; Інтернет; HTTP; IP-адреса, DNS; кореневий сервер, Ipv4, IPv6, New gTLD, ccTLD.</w:t>
      </w:r>
    </w:p>
    <w:p w14:paraId="32091FD5" w14:textId="77777777" w:rsidR="005D4D34" w:rsidRPr="0085087F" w:rsidRDefault="005D4D34" w:rsidP="0085087F">
      <w:pPr>
        <w:widowControl w:val="0"/>
        <w:autoSpaceDE w:val="0"/>
        <w:autoSpaceDN w:val="0"/>
        <w:adjustRightInd w:val="0"/>
        <w:ind w:left="567" w:hanging="141"/>
        <w:jc w:val="both"/>
      </w:pPr>
      <w:r w:rsidRPr="0085087F">
        <w:t>2. Проаналізувати рекомендацію Ради Європи (2011) 8.</w:t>
      </w:r>
    </w:p>
    <w:p w14:paraId="2316F078" w14:textId="77777777" w:rsidR="005D4D34" w:rsidRPr="0085087F" w:rsidRDefault="005D4D34" w:rsidP="0085087F">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141"/>
        <w:jc w:val="both"/>
        <w:rPr>
          <w:b/>
          <w:bCs/>
        </w:rPr>
      </w:pPr>
    </w:p>
    <w:p w14:paraId="4213E703" w14:textId="77777777" w:rsidR="005D4D34" w:rsidRPr="0085087F" w:rsidRDefault="005D4D34" w:rsidP="0085087F">
      <w:pPr>
        <w:widowControl w:val="0"/>
        <w:autoSpaceDE w:val="0"/>
        <w:autoSpaceDN w:val="0"/>
        <w:adjustRightInd w:val="0"/>
        <w:ind w:left="567" w:hanging="141"/>
        <w:jc w:val="both"/>
      </w:pPr>
    </w:p>
    <w:p w14:paraId="10923981" w14:textId="1217A459" w:rsidR="005D4D34" w:rsidRPr="0085087F" w:rsidRDefault="005D4D34" w:rsidP="0085087F">
      <w:pPr>
        <w:widowControl w:val="0"/>
        <w:autoSpaceDE w:val="0"/>
        <w:autoSpaceDN w:val="0"/>
        <w:adjustRightInd w:val="0"/>
        <w:ind w:left="567" w:hanging="141"/>
        <w:jc w:val="both"/>
      </w:pPr>
      <w:r w:rsidRPr="0085087F">
        <w:rPr>
          <w:b/>
          <w:bCs/>
        </w:rPr>
        <w:t xml:space="preserve">Теми № 8 </w:t>
      </w:r>
      <w:r w:rsidR="00FD26E0" w:rsidRPr="0085087F">
        <w:rPr>
          <w:b/>
          <w:bCs/>
          <w:lang w:eastAsia="en-US"/>
        </w:rPr>
        <w:t>Порядок денний кібер-миру та кібер-стабільності.</w:t>
      </w:r>
      <w:r w:rsidR="00FD26E0" w:rsidRPr="0085087F">
        <w:t xml:space="preserve"> </w:t>
      </w:r>
      <w:r w:rsidRPr="0085087F">
        <w:t>(1 година)</w:t>
      </w:r>
    </w:p>
    <w:p w14:paraId="54B4D46A" w14:textId="77777777" w:rsidR="005D4D34" w:rsidRPr="0085087F" w:rsidRDefault="005D4D34" w:rsidP="00850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141"/>
        <w:jc w:val="both"/>
      </w:pPr>
      <w:r w:rsidRPr="0085087F">
        <w:t>1. Класифікація кіберзлочинів.</w:t>
      </w:r>
    </w:p>
    <w:p w14:paraId="3845DC72" w14:textId="77777777" w:rsidR="005D4D34" w:rsidRPr="0085087F" w:rsidRDefault="005D4D34" w:rsidP="00850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141"/>
        <w:jc w:val="both"/>
      </w:pPr>
      <w:r w:rsidRPr="0085087F">
        <w:t>2. Концепція кібер-миру.</w:t>
      </w:r>
    </w:p>
    <w:p w14:paraId="6B26D781" w14:textId="77777777" w:rsidR="005D4D34" w:rsidRPr="0085087F" w:rsidRDefault="005D4D34" w:rsidP="0085087F">
      <w:pPr>
        <w:widowControl w:val="0"/>
        <w:autoSpaceDE w:val="0"/>
        <w:autoSpaceDN w:val="0"/>
        <w:adjustRightInd w:val="0"/>
        <w:ind w:left="567" w:hanging="141"/>
        <w:jc w:val="both"/>
      </w:pPr>
    </w:p>
    <w:p w14:paraId="4C2664C0" w14:textId="77777777" w:rsidR="005D4D34" w:rsidRPr="0085087F" w:rsidRDefault="005D4D34" w:rsidP="0085087F">
      <w:pPr>
        <w:widowControl w:val="0"/>
        <w:autoSpaceDE w:val="0"/>
        <w:autoSpaceDN w:val="0"/>
        <w:adjustRightInd w:val="0"/>
        <w:ind w:left="567" w:hanging="141"/>
        <w:jc w:val="both"/>
      </w:pPr>
      <w:r w:rsidRPr="0085087F">
        <w:rPr>
          <w:b/>
          <w:bCs/>
        </w:rPr>
        <w:t xml:space="preserve">Завдання для індивідуальної роботи </w:t>
      </w:r>
      <w:r w:rsidRPr="0085087F">
        <w:t>(8 годин)</w:t>
      </w:r>
    </w:p>
    <w:p w14:paraId="77F4015F" w14:textId="77777777" w:rsidR="005D4D34" w:rsidRPr="0085087F" w:rsidRDefault="005D4D34" w:rsidP="00850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141"/>
        <w:jc w:val="both"/>
        <w:rPr>
          <w:i/>
          <w:iCs/>
        </w:rPr>
      </w:pPr>
      <w:r w:rsidRPr="0085087F">
        <w:t>1. Знайти описи термінів: кібератака, кіберзлочин, кібермиру, крадіжка особистості, атака DDOS, атака на критичну інфраструктуру, шкідливе ПО, спам.</w:t>
      </w:r>
    </w:p>
    <w:p w14:paraId="66E5A1BB" w14:textId="77777777" w:rsidR="005D4D34" w:rsidRPr="0085087F" w:rsidRDefault="005D4D34" w:rsidP="0085087F">
      <w:pPr>
        <w:widowControl w:val="0"/>
        <w:autoSpaceDE w:val="0"/>
        <w:autoSpaceDN w:val="0"/>
        <w:adjustRightInd w:val="0"/>
        <w:ind w:left="567" w:hanging="141"/>
        <w:jc w:val="both"/>
      </w:pPr>
      <w:r w:rsidRPr="0085087F">
        <w:t>2. Опрацювати Резолюції ООН з кібербезпеки № 55/63(2000), 56/121(2002) , 57/239(2002) , 58/199(2004) , 64/211(2009) and Резолюції ITU: 130, 174 , 179 , 181 (Гвадалахара, 2010), Резолюції ITU WTDC: 45 , 69 (Гідерабад, 2010), Резолюції ITU WTSA : 50 , 52 , 58 (Дубаї, 2012).</w:t>
      </w:r>
    </w:p>
    <w:p w14:paraId="127A6578" w14:textId="77777777" w:rsidR="005D4D34" w:rsidRPr="0085087F" w:rsidRDefault="005D4D34" w:rsidP="0085087F">
      <w:pPr>
        <w:ind w:left="567" w:hanging="141"/>
        <w:jc w:val="both"/>
      </w:pPr>
      <w:r w:rsidRPr="0085087F">
        <w:t>3. Охарактеризувати основні принципи, виокремлені в Порядку денному Глобальної Кібербезпеки  ITU («ITU Global Cybersecurity Agenda»), та документах: Міжнародне Багатостороннє Партнерство Проти Кіберзагроз (International Multilateral Partnership Against Cyber Threats (IMPACT))  і Он-лайн захист дітей (Child Online Protection (COP)).</w:t>
      </w:r>
    </w:p>
    <w:p w14:paraId="1A334C11" w14:textId="7C935A99" w:rsidR="005D4D34" w:rsidRPr="0085087F" w:rsidRDefault="005D4D34" w:rsidP="0085087F">
      <w:pPr>
        <w:spacing w:after="200" w:line="276" w:lineRule="auto"/>
        <w:ind w:firstLine="709"/>
        <w:jc w:val="both"/>
        <w:rPr>
          <w:rFonts w:eastAsia="Times New Roman"/>
          <w:bCs/>
          <w:color w:val="000000"/>
          <w:lang w:val="uk-UA"/>
        </w:rPr>
      </w:pPr>
      <w:r w:rsidRPr="0085087F">
        <w:rPr>
          <w:rFonts w:eastAsia="Times New Roman"/>
          <w:bCs/>
          <w:color w:val="000000"/>
          <w:lang w:val="uk-UA"/>
        </w:rPr>
        <w:br w:type="page"/>
      </w:r>
    </w:p>
    <w:p w14:paraId="3C078DA7" w14:textId="77777777" w:rsidR="00E50E5C" w:rsidRPr="0085087F" w:rsidRDefault="00E50E5C" w:rsidP="00404B63">
      <w:pPr>
        <w:ind w:firstLine="426"/>
        <w:rPr>
          <w:rFonts w:eastAsia="Times New Roman"/>
          <w:bCs/>
          <w:color w:val="000000"/>
          <w:sz w:val="28"/>
          <w:szCs w:val="28"/>
          <w:lang w:val="uk-UA"/>
        </w:rPr>
      </w:pPr>
    </w:p>
    <w:p w14:paraId="3CF9E10C" w14:textId="77777777" w:rsidR="00E50E5C" w:rsidRPr="0085087F" w:rsidRDefault="00E50E5C" w:rsidP="00404B63">
      <w:pPr>
        <w:ind w:firstLine="426"/>
        <w:jc w:val="center"/>
        <w:rPr>
          <w:b/>
          <w:bCs/>
          <w:color w:val="000000"/>
          <w:sz w:val="28"/>
          <w:szCs w:val="28"/>
          <w:highlight w:val="yellow"/>
          <w:lang w:val="uk-UA"/>
        </w:rPr>
      </w:pPr>
    </w:p>
    <w:p w14:paraId="593B5E07" w14:textId="77777777" w:rsidR="00E50E5C" w:rsidRPr="0085087F" w:rsidRDefault="00066939" w:rsidP="00404B63">
      <w:pPr>
        <w:ind w:firstLine="426"/>
        <w:jc w:val="center"/>
        <w:rPr>
          <w:b/>
          <w:bCs/>
          <w:color w:val="000000"/>
          <w:sz w:val="28"/>
          <w:szCs w:val="28"/>
          <w:lang w:val="uk-UA"/>
        </w:rPr>
      </w:pPr>
      <w:r w:rsidRPr="0085087F">
        <w:rPr>
          <w:b/>
          <w:bCs/>
          <w:color w:val="000000"/>
          <w:sz w:val="28"/>
          <w:szCs w:val="28"/>
          <w:lang w:val="en-US"/>
        </w:rPr>
        <w:t>IV</w:t>
      </w:r>
      <w:r w:rsidR="00E50E5C" w:rsidRPr="0085087F">
        <w:rPr>
          <w:b/>
          <w:bCs/>
          <w:color w:val="000000"/>
          <w:sz w:val="28"/>
          <w:szCs w:val="28"/>
          <w:lang w:val="uk-UA"/>
        </w:rPr>
        <w:t>. ТЕМАТИКА ДЛЯ ІНДИВІДУАЛЬНОГО НАУКОВО-ДОСЛІДНОГО ЗАВДАННЯ</w:t>
      </w:r>
    </w:p>
    <w:p w14:paraId="5593161F" w14:textId="77777777" w:rsidR="00E50E5C" w:rsidRPr="0085087F" w:rsidRDefault="00E50E5C" w:rsidP="00404B63">
      <w:pPr>
        <w:ind w:firstLine="426"/>
        <w:jc w:val="center"/>
        <w:rPr>
          <w:color w:val="000000"/>
          <w:sz w:val="28"/>
          <w:szCs w:val="28"/>
          <w:lang w:val="uk-UA"/>
        </w:rPr>
      </w:pPr>
    </w:p>
    <w:p w14:paraId="6CFA7EE2" w14:textId="77777777" w:rsidR="00FD26E0" w:rsidRPr="0085087F" w:rsidRDefault="00FD26E0" w:rsidP="0085087F">
      <w:pPr>
        <w:pStyle w:val="a5"/>
        <w:widowControl w:val="0"/>
        <w:numPr>
          <w:ilvl w:val="0"/>
          <w:numId w:val="14"/>
        </w:numPr>
        <w:tabs>
          <w:tab w:val="left" w:pos="644"/>
        </w:tabs>
        <w:autoSpaceDE w:val="0"/>
        <w:autoSpaceDN w:val="0"/>
        <w:adjustRightInd w:val="0"/>
        <w:ind w:right="-1851"/>
        <w:jc w:val="both"/>
        <w:rPr>
          <w:sz w:val="28"/>
          <w:szCs w:val="28"/>
          <w:lang w:eastAsia="en-US"/>
        </w:rPr>
      </w:pPr>
      <w:r w:rsidRPr="0085087F">
        <w:rPr>
          <w:sz w:val="28"/>
          <w:szCs w:val="28"/>
          <w:lang w:eastAsia="en-US"/>
        </w:rPr>
        <w:t>Спеціальні принципи міжнародного інформаційного права.</w:t>
      </w:r>
    </w:p>
    <w:p w14:paraId="78191AA3" w14:textId="60E28CED" w:rsidR="00FD26E0" w:rsidRPr="0085087F" w:rsidRDefault="00FD26E0" w:rsidP="0085087F">
      <w:pPr>
        <w:pStyle w:val="a5"/>
        <w:widowControl w:val="0"/>
        <w:numPr>
          <w:ilvl w:val="0"/>
          <w:numId w:val="14"/>
        </w:numPr>
        <w:tabs>
          <w:tab w:val="left" w:pos="644"/>
        </w:tabs>
        <w:autoSpaceDE w:val="0"/>
        <w:autoSpaceDN w:val="0"/>
        <w:adjustRightInd w:val="0"/>
        <w:ind w:right="-1851"/>
        <w:jc w:val="both"/>
        <w:rPr>
          <w:sz w:val="28"/>
          <w:szCs w:val="28"/>
          <w:lang w:eastAsia="en-US"/>
        </w:rPr>
      </w:pPr>
      <w:r w:rsidRPr="0085087F">
        <w:rPr>
          <w:sz w:val="28"/>
          <w:szCs w:val="28"/>
          <w:lang w:eastAsia="en-US"/>
        </w:rPr>
        <w:t>Характеристика міжнародних інформаційних відносин</w:t>
      </w:r>
    </w:p>
    <w:p w14:paraId="3D5839D0" w14:textId="53D62E3F" w:rsidR="00FD26E0" w:rsidRPr="0085087F" w:rsidRDefault="00FD26E0" w:rsidP="0085087F">
      <w:pPr>
        <w:pStyle w:val="a5"/>
        <w:widowControl w:val="0"/>
        <w:numPr>
          <w:ilvl w:val="0"/>
          <w:numId w:val="14"/>
        </w:numPr>
        <w:tabs>
          <w:tab w:val="left" w:pos="644"/>
        </w:tabs>
        <w:autoSpaceDE w:val="0"/>
        <w:autoSpaceDN w:val="0"/>
        <w:adjustRightInd w:val="0"/>
        <w:jc w:val="both"/>
        <w:rPr>
          <w:b/>
          <w:bCs/>
          <w:sz w:val="28"/>
          <w:szCs w:val="28"/>
          <w:lang w:eastAsia="en-US"/>
        </w:rPr>
      </w:pPr>
      <w:r w:rsidRPr="0085087F">
        <w:rPr>
          <w:sz w:val="28"/>
          <w:szCs w:val="28"/>
          <w:lang w:eastAsia="en-US"/>
        </w:rPr>
        <w:t xml:space="preserve">Інструменти врегулювання міжнародних інформаційних відносин: правові норми, технічні стандарти і правила ринку </w:t>
      </w:r>
    </w:p>
    <w:p w14:paraId="1DC24890" w14:textId="77777777" w:rsidR="00FD26E0" w:rsidRPr="0085087F" w:rsidRDefault="00FD26E0" w:rsidP="0085087F">
      <w:pPr>
        <w:pStyle w:val="a5"/>
        <w:widowControl w:val="0"/>
        <w:numPr>
          <w:ilvl w:val="0"/>
          <w:numId w:val="14"/>
        </w:numPr>
        <w:autoSpaceDE w:val="0"/>
        <w:autoSpaceDN w:val="0"/>
        <w:adjustRightInd w:val="0"/>
        <w:jc w:val="both"/>
        <w:rPr>
          <w:sz w:val="28"/>
          <w:szCs w:val="28"/>
          <w:lang w:eastAsia="en-US"/>
        </w:rPr>
      </w:pPr>
      <w:r w:rsidRPr="0085087F">
        <w:rPr>
          <w:sz w:val="28"/>
          <w:szCs w:val="28"/>
          <w:lang w:eastAsia="en-US"/>
        </w:rPr>
        <w:t xml:space="preserve">Порядок денний глобальної кібербезпеки. </w:t>
      </w:r>
    </w:p>
    <w:p w14:paraId="41666F30" w14:textId="7CF411BC" w:rsidR="00FD26E0" w:rsidRPr="0085087F" w:rsidRDefault="00FD26E0" w:rsidP="0085087F">
      <w:pPr>
        <w:pStyle w:val="a5"/>
        <w:widowControl w:val="0"/>
        <w:numPr>
          <w:ilvl w:val="0"/>
          <w:numId w:val="14"/>
        </w:numPr>
        <w:autoSpaceDE w:val="0"/>
        <w:autoSpaceDN w:val="0"/>
        <w:adjustRightInd w:val="0"/>
        <w:jc w:val="both"/>
        <w:rPr>
          <w:sz w:val="28"/>
          <w:szCs w:val="28"/>
          <w:lang w:eastAsia="en-US"/>
        </w:rPr>
      </w:pPr>
      <w:r w:rsidRPr="0085087F">
        <w:rPr>
          <w:sz w:val="28"/>
          <w:szCs w:val="28"/>
          <w:lang w:eastAsia="en-US"/>
        </w:rPr>
        <w:t xml:space="preserve">Конвенція Ради Європи щодо Запобігання кіберзлочинам – міжнародний інструмент для боротьби з кіберзлочинністю. </w:t>
      </w:r>
    </w:p>
    <w:p w14:paraId="11C46B18" w14:textId="2563B3C3" w:rsidR="00FD26E0" w:rsidRPr="0085087F" w:rsidRDefault="00FD26E0" w:rsidP="0085087F">
      <w:pPr>
        <w:pStyle w:val="a5"/>
        <w:widowControl w:val="0"/>
        <w:numPr>
          <w:ilvl w:val="0"/>
          <w:numId w:val="14"/>
        </w:numPr>
        <w:autoSpaceDE w:val="0"/>
        <w:autoSpaceDN w:val="0"/>
        <w:adjustRightInd w:val="0"/>
        <w:jc w:val="both"/>
        <w:rPr>
          <w:sz w:val="28"/>
          <w:szCs w:val="28"/>
          <w:lang w:eastAsia="en-US"/>
        </w:rPr>
      </w:pPr>
      <w:r w:rsidRPr="0085087F">
        <w:rPr>
          <w:sz w:val="28"/>
          <w:szCs w:val="28"/>
          <w:lang w:eastAsia="en-US"/>
        </w:rPr>
        <w:t xml:space="preserve">Інфраструктура критичної інформації. </w:t>
      </w:r>
    </w:p>
    <w:p w14:paraId="5AF797D4" w14:textId="55291DA9" w:rsidR="00E50E5C" w:rsidRPr="0085087F" w:rsidRDefault="00FD26E0" w:rsidP="0085087F">
      <w:pPr>
        <w:pStyle w:val="a5"/>
        <w:numPr>
          <w:ilvl w:val="0"/>
          <w:numId w:val="14"/>
        </w:numPr>
        <w:jc w:val="both"/>
        <w:rPr>
          <w:rStyle w:val="apple-style-span"/>
          <w:b/>
          <w:bCs/>
          <w:color w:val="000000"/>
          <w:sz w:val="28"/>
          <w:szCs w:val="28"/>
          <w:lang w:val="uk-UA"/>
        </w:rPr>
      </w:pPr>
      <w:r w:rsidRPr="0085087F">
        <w:rPr>
          <w:sz w:val="28"/>
          <w:szCs w:val="28"/>
          <w:lang w:eastAsia="en-US"/>
        </w:rPr>
        <w:t>Відповідальність держав за неправомірні кібер-акти.</w:t>
      </w:r>
      <w:r w:rsidRPr="0085087F">
        <w:rPr>
          <w:lang w:eastAsia="en-US"/>
        </w:rPr>
        <w:t xml:space="preserve"> </w:t>
      </w:r>
      <w:r w:rsidR="00E50E5C" w:rsidRPr="0085087F">
        <w:rPr>
          <w:rStyle w:val="apple-style-span"/>
          <w:b/>
          <w:bCs/>
          <w:color w:val="000000"/>
          <w:sz w:val="28"/>
          <w:szCs w:val="28"/>
          <w:lang w:val="uk-UA"/>
        </w:rPr>
        <w:br w:type="page"/>
      </w:r>
      <w:r w:rsidR="00066939" w:rsidRPr="0085087F">
        <w:rPr>
          <w:rStyle w:val="apple-style-span"/>
          <w:b/>
          <w:bCs/>
          <w:color w:val="000000"/>
          <w:sz w:val="28"/>
          <w:szCs w:val="28"/>
          <w:lang w:val="en-US"/>
        </w:rPr>
        <w:lastRenderedPageBreak/>
        <w:t>V</w:t>
      </w:r>
      <w:r w:rsidR="00E50E5C" w:rsidRPr="0085087F">
        <w:rPr>
          <w:rStyle w:val="apple-style-span"/>
          <w:b/>
          <w:bCs/>
          <w:color w:val="000000"/>
          <w:sz w:val="28"/>
          <w:szCs w:val="28"/>
          <w:lang w:val="uk-UA"/>
        </w:rPr>
        <w:t>. КОНТРОЛЬНІ ЗАПИТАННЯ З ДИСЦИПЛІНИ</w:t>
      </w:r>
    </w:p>
    <w:p w14:paraId="41D06054" w14:textId="2D12FE34" w:rsidR="00FD26E0" w:rsidRPr="0085087F" w:rsidRDefault="00FD26E0" w:rsidP="0085087F">
      <w:pPr>
        <w:pStyle w:val="a5"/>
        <w:widowControl w:val="0"/>
        <w:numPr>
          <w:ilvl w:val="0"/>
          <w:numId w:val="15"/>
        </w:numPr>
        <w:tabs>
          <w:tab w:val="left" w:pos="644"/>
        </w:tabs>
        <w:autoSpaceDE w:val="0"/>
        <w:autoSpaceDN w:val="0"/>
        <w:adjustRightInd w:val="0"/>
        <w:ind w:right="-1851"/>
        <w:rPr>
          <w:sz w:val="28"/>
          <w:szCs w:val="28"/>
        </w:rPr>
      </w:pPr>
      <w:r w:rsidRPr="0085087F">
        <w:rPr>
          <w:sz w:val="28"/>
          <w:szCs w:val="28"/>
        </w:rPr>
        <w:t>По</w:t>
      </w:r>
      <w:r w:rsidRPr="0085087F">
        <w:rPr>
          <w:sz w:val="28"/>
          <w:szCs w:val="28"/>
        </w:rPr>
        <w:t>няття міжнародного інформаційно</w:t>
      </w:r>
      <w:r w:rsidRPr="0085087F">
        <w:rPr>
          <w:sz w:val="28"/>
          <w:szCs w:val="28"/>
        </w:rPr>
        <w:t>го права</w:t>
      </w:r>
    </w:p>
    <w:p w14:paraId="720C5EF7" w14:textId="50BECA69" w:rsidR="00FD26E0" w:rsidRPr="0085087F" w:rsidRDefault="00FD26E0" w:rsidP="0085087F">
      <w:pPr>
        <w:pStyle w:val="a5"/>
        <w:widowControl w:val="0"/>
        <w:numPr>
          <w:ilvl w:val="0"/>
          <w:numId w:val="15"/>
        </w:numPr>
        <w:tabs>
          <w:tab w:val="left" w:pos="644"/>
        </w:tabs>
        <w:autoSpaceDE w:val="0"/>
        <w:autoSpaceDN w:val="0"/>
        <w:adjustRightInd w:val="0"/>
        <w:ind w:right="-1851"/>
        <w:rPr>
          <w:sz w:val="28"/>
          <w:szCs w:val="28"/>
        </w:rPr>
      </w:pPr>
      <w:r w:rsidRPr="0085087F">
        <w:rPr>
          <w:sz w:val="28"/>
          <w:szCs w:val="28"/>
        </w:rPr>
        <w:t>Характеристика міжнародних інформаційних відносин</w:t>
      </w:r>
    </w:p>
    <w:p w14:paraId="5FA40B83" w14:textId="4EA24513" w:rsidR="00FD26E0" w:rsidRPr="0085087F" w:rsidRDefault="00FD26E0" w:rsidP="0085087F">
      <w:pPr>
        <w:pStyle w:val="a5"/>
        <w:widowControl w:val="0"/>
        <w:numPr>
          <w:ilvl w:val="0"/>
          <w:numId w:val="15"/>
        </w:numPr>
        <w:tabs>
          <w:tab w:val="left" w:pos="644"/>
        </w:tabs>
        <w:autoSpaceDE w:val="0"/>
        <w:autoSpaceDN w:val="0"/>
        <w:adjustRightInd w:val="0"/>
        <w:rPr>
          <w:bCs/>
          <w:sz w:val="28"/>
          <w:szCs w:val="28"/>
        </w:rPr>
      </w:pPr>
      <w:r w:rsidRPr="0085087F">
        <w:rPr>
          <w:sz w:val="28"/>
          <w:szCs w:val="28"/>
        </w:rPr>
        <w:t xml:space="preserve">Інструменти врегулювання міжнародних інформаційних відносин: правові норми, технічні стандарти і правила ринку </w:t>
      </w:r>
    </w:p>
    <w:p w14:paraId="6C60FCD5" w14:textId="0B1B1659" w:rsidR="00FD26E0" w:rsidRPr="0085087F" w:rsidRDefault="00FD26E0" w:rsidP="0085087F">
      <w:pPr>
        <w:pStyle w:val="a5"/>
        <w:widowControl w:val="0"/>
        <w:numPr>
          <w:ilvl w:val="0"/>
          <w:numId w:val="15"/>
        </w:numPr>
        <w:tabs>
          <w:tab w:val="left" w:pos="644"/>
        </w:tabs>
        <w:autoSpaceDE w:val="0"/>
        <w:autoSpaceDN w:val="0"/>
        <w:adjustRightInd w:val="0"/>
        <w:rPr>
          <w:sz w:val="28"/>
          <w:szCs w:val="28"/>
        </w:rPr>
      </w:pPr>
      <w:r w:rsidRPr="0085087F">
        <w:rPr>
          <w:sz w:val="28"/>
          <w:szCs w:val="28"/>
        </w:rPr>
        <w:t>Загальні принципи міжнародного інформаційного права у врегулюванні суспільних відносин.</w:t>
      </w:r>
    </w:p>
    <w:p w14:paraId="5FD07435" w14:textId="2934F9F3" w:rsidR="00FD26E0" w:rsidRPr="0085087F" w:rsidRDefault="00FD26E0" w:rsidP="0085087F">
      <w:pPr>
        <w:pStyle w:val="a5"/>
        <w:widowControl w:val="0"/>
        <w:numPr>
          <w:ilvl w:val="0"/>
          <w:numId w:val="15"/>
        </w:numPr>
        <w:tabs>
          <w:tab w:val="left" w:pos="0"/>
        </w:tabs>
        <w:autoSpaceDE w:val="0"/>
        <w:autoSpaceDN w:val="0"/>
        <w:adjustRightInd w:val="0"/>
        <w:rPr>
          <w:sz w:val="28"/>
          <w:szCs w:val="28"/>
        </w:rPr>
      </w:pPr>
      <w:r w:rsidRPr="0085087F">
        <w:rPr>
          <w:sz w:val="28"/>
          <w:szCs w:val="28"/>
        </w:rPr>
        <w:t>Спеціальні принципи міжнародного інформаційного права.</w:t>
      </w:r>
    </w:p>
    <w:p w14:paraId="669DB42A" w14:textId="53C72521" w:rsidR="00FD26E0" w:rsidRPr="0085087F" w:rsidRDefault="00FD26E0" w:rsidP="0085087F">
      <w:pPr>
        <w:pStyle w:val="a5"/>
        <w:widowControl w:val="0"/>
        <w:numPr>
          <w:ilvl w:val="0"/>
          <w:numId w:val="15"/>
        </w:numPr>
        <w:tabs>
          <w:tab w:val="left" w:pos="644"/>
        </w:tabs>
        <w:autoSpaceDE w:val="0"/>
        <w:autoSpaceDN w:val="0"/>
        <w:adjustRightInd w:val="0"/>
        <w:rPr>
          <w:sz w:val="28"/>
          <w:szCs w:val="28"/>
        </w:rPr>
      </w:pPr>
      <w:r w:rsidRPr="0085087F">
        <w:rPr>
          <w:sz w:val="28"/>
          <w:szCs w:val="28"/>
        </w:rPr>
        <w:t>Свобода інформації: поняття</w:t>
      </w:r>
    </w:p>
    <w:p w14:paraId="4B15A725" w14:textId="19E8546F" w:rsidR="00FD26E0" w:rsidRPr="0085087F" w:rsidRDefault="00FD26E0" w:rsidP="0085087F">
      <w:pPr>
        <w:pStyle w:val="a5"/>
        <w:widowControl w:val="0"/>
        <w:numPr>
          <w:ilvl w:val="0"/>
          <w:numId w:val="15"/>
        </w:numPr>
        <w:tabs>
          <w:tab w:val="left" w:pos="644"/>
        </w:tabs>
        <w:autoSpaceDE w:val="0"/>
        <w:autoSpaceDN w:val="0"/>
        <w:adjustRightInd w:val="0"/>
        <w:rPr>
          <w:sz w:val="28"/>
          <w:szCs w:val="28"/>
        </w:rPr>
      </w:pPr>
      <w:r w:rsidRPr="0085087F">
        <w:rPr>
          <w:sz w:val="28"/>
          <w:szCs w:val="28"/>
        </w:rPr>
        <w:t xml:space="preserve">Обмеження свободи слова в міжнародному праві: підстави та критерії. </w:t>
      </w:r>
    </w:p>
    <w:p w14:paraId="18BA01E6" w14:textId="00FBD9F4" w:rsidR="00FD26E0" w:rsidRPr="0085087F" w:rsidRDefault="00FD26E0" w:rsidP="0085087F">
      <w:pPr>
        <w:pStyle w:val="a5"/>
        <w:widowControl w:val="0"/>
        <w:numPr>
          <w:ilvl w:val="0"/>
          <w:numId w:val="15"/>
        </w:numPr>
        <w:tabs>
          <w:tab w:val="left" w:pos="644"/>
        </w:tabs>
        <w:autoSpaceDE w:val="0"/>
        <w:autoSpaceDN w:val="0"/>
        <w:adjustRightInd w:val="0"/>
        <w:rPr>
          <w:sz w:val="28"/>
          <w:szCs w:val="28"/>
        </w:rPr>
      </w:pPr>
      <w:r w:rsidRPr="0085087F">
        <w:rPr>
          <w:sz w:val="28"/>
          <w:szCs w:val="28"/>
        </w:rPr>
        <w:t xml:space="preserve">Незаконна інформація: </w:t>
      </w:r>
      <w:r w:rsidRPr="0085087F">
        <w:rPr>
          <w:i/>
          <w:iCs/>
          <w:sz w:val="28"/>
          <w:szCs w:val="28"/>
        </w:rPr>
        <w:t>erga omnes</w:t>
      </w:r>
      <w:r w:rsidRPr="0085087F">
        <w:rPr>
          <w:sz w:val="28"/>
          <w:szCs w:val="28"/>
        </w:rPr>
        <w:t xml:space="preserve"> зобов’язання</w:t>
      </w:r>
    </w:p>
    <w:p w14:paraId="32E784A9" w14:textId="58E51EE2" w:rsidR="00FD26E0" w:rsidRPr="0085087F" w:rsidRDefault="00FD26E0" w:rsidP="0085087F">
      <w:pPr>
        <w:pStyle w:val="a5"/>
        <w:widowControl w:val="0"/>
        <w:numPr>
          <w:ilvl w:val="0"/>
          <w:numId w:val="15"/>
        </w:numPr>
        <w:tabs>
          <w:tab w:val="left" w:pos="644"/>
        </w:tabs>
        <w:autoSpaceDE w:val="0"/>
        <w:autoSpaceDN w:val="0"/>
        <w:adjustRightInd w:val="0"/>
        <w:rPr>
          <w:sz w:val="28"/>
          <w:szCs w:val="28"/>
        </w:rPr>
      </w:pPr>
      <w:r w:rsidRPr="0085087F">
        <w:rPr>
          <w:sz w:val="28"/>
          <w:szCs w:val="28"/>
        </w:rPr>
        <w:t>Он-лайн-ЗМІ: правовий статус і гарантії.</w:t>
      </w:r>
    </w:p>
    <w:p w14:paraId="21270AA2" w14:textId="29AC1504" w:rsidR="00FD26E0" w:rsidRPr="0085087F" w:rsidRDefault="00FD26E0" w:rsidP="0085087F">
      <w:pPr>
        <w:pStyle w:val="a5"/>
        <w:widowControl w:val="0"/>
        <w:numPr>
          <w:ilvl w:val="0"/>
          <w:numId w:val="15"/>
        </w:numPr>
        <w:tabs>
          <w:tab w:val="left" w:pos="720"/>
        </w:tabs>
        <w:autoSpaceDE w:val="0"/>
        <w:autoSpaceDN w:val="0"/>
        <w:adjustRightInd w:val="0"/>
        <w:rPr>
          <w:sz w:val="28"/>
          <w:szCs w:val="28"/>
        </w:rPr>
      </w:pPr>
      <w:r w:rsidRPr="0085087F">
        <w:rPr>
          <w:sz w:val="28"/>
          <w:szCs w:val="28"/>
        </w:rPr>
        <w:t>Міжнародний регламент Транскордонних потоків персональних даних: ОЕСР, Рада Європи, ООН.</w:t>
      </w:r>
    </w:p>
    <w:p w14:paraId="71CFB99F" w14:textId="49AEF2E0" w:rsidR="00FD26E0" w:rsidRPr="0085087F" w:rsidRDefault="00FD26E0" w:rsidP="0085087F">
      <w:pPr>
        <w:pStyle w:val="a5"/>
        <w:widowControl w:val="0"/>
        <w:numPr>
          <w:ilvl w:val="0"/>
          <w:numId w:val="15"/>
        </w:numPr>
        <w:tabs>
          <w:tab w:val="left" w:pos="720"/>
        </w:tabs>
        <w:autoSpaceDE w:val="0"/>
        <w:autoSpaceDN w:val="0"/>
        <w:adjustRightInd w:val="0"/>
        <w:rPr>
          <w:sz w:val="28"/>
          <w:szCs w:val="28"/>
        </w:rPr>
      </w:pPr>
      <w:r w:rsidRPr="0085087F">
        <w:rPr>
          <w:sz w:val="28"/>
          <w:szCs w:val="28"/>
        </w:rPr>
        <w:t>Імплементація положень Конвенції ETC-108 у національне законодавство України</w:t>
      </w:r>
    </w:p>
    <w:p w14:paraId="0D507EA2" w14:textId="77777777" w:rsidR="00FD26E0" w:rsidRPr="0085087F" w:rsidRDefault="00FD26E0" w:rsidP="0085087F">
      <w:pPr>
        <w:pStyle w:val="a5"/>
        <w:widowControl w:val="0"/>
        <w:numPr>
          <w:ilvl w:val="0"/>
          <w:numId w:val="15"/>
        </w:numPr>
        <w:tabs>
          <w:tab w:val="left" w:pos="720"/>
        </w:tabs>
        <w:autoSpaceDE w:val="0"/>
        <w:autoSpaceDN w:val="0"/>
        <w:adjustRightInd w:val="0"/>
        <w:rPr>
          <w:sz w:val="28"/>
          <w:szCs w:val="28"/>
        </w:rPr>
      </w:pPr>
      <w:r w:rsidRPr="0085087F">
        <w:rPr>
          <w:sz w:val="28"/>
          <w:szCs w:val="28"/>
        </w:rPr>
        <w:t>Використання персональни</w:t>
      </w:r>
      <w:r w:rsidRPr="0085087F">
        <w:rPr>
          <w:sz w:val="28"/>
          <w:szCs w:val="28"/>
        </w:rPr>
        <w:t>х даних для поліцейських цілей.</w:t>
      </w:r>
    </w:p>
    <w:p w14:paraId="3CC22480" w14:textId="77777777" w:rsidR="00FD26E0" w:rsidRPr="0085087F" w:rsidRDefault="00FD26E0" w:rsidP="0085087F">
      <w:pPr>
        <w:pStyle w:val="a5"/>
        <w:widowControl w:val="0"/>
        <w:numPr>
          <w:ilvl w:val="0"/>
          <w:numId w:val="15"/>
        </w:numPr>
        <w:tabs>
          <w:tab w:val="left" w:pos="720"/>
        </w:tabs>
        <w:autoSpaceDE w:val="0"/>
        <w:autoSpaceDN w:val="0"/>
        <w:adjustRightInd w:val="0"/>
        <w:rPr>
          <w:sz w:val="28"/>
          <w:szCs w:val="28"/>
        </w:rPr>
      </w:pPr>
      <w:r w:rsidRPr="0085087F">
        <w:rPr>
          <w:sz w:val="28"/>
          <w:szCs w:val="28"/>
        </w:rPr>
        <w:t>Положення щодо захисту персональних даних в регламентах Інтерполу: Шенгенська конвенція, Конвенція Європол</w:t>
      </w:r>
      <w:r w:rsidRPr="0085087F">
        <w:rPr>
          <w:sz w:val="28"/>
          <w:szCs w:val="28"/>
        </w:rPr>
        <w:t>.</w:t>
      </w:r>
    </w:p>
    <w:p w14:paraId="268D6284" w14:textId="7D47D19B" w:rsidR="00FD26E0" w:rsidRPr="0085087F" w:rsidRDefault="00FD26E0" w:rsidP="0085087F">
      <w:pPr>
        <w:pStyle w:val="a5"/>
        <w:widowControl w:val="0"/>
        <w:numPr>
          <w:ilvl w:val="0"/>
          <w:numId w:val="15"/>
        </w:numPr>
        <w:tabs>
          <w:tab w:val="left" w:pos="720"/>
        </w:tabs>
        <w:autoSpaceDE w:val="0"/>
        <w:autoSpaceDN w:val="0"/>
        <w:adjustRightInd w:val="0"/>
        <w:rPr>
          <w:sz w:val="28"/>
          <w:szCs w:val="28"/>
        </w:rPr>
      </w:pPr>
      <w:r w:rsidRPr="0085087F">
        <w:rPr>
          <w:sz w:val="28"/>
          <w:szCs w:val="28"/>
        </w:rPr>
        <w:t>Міжнародний телекомунікаційний союз: історія, мета та завдання.</w:t>
      </w:r>
    </w:p>
    <w:p w14:paraId="19092AA3" w14:textId="19F23E2C" w:rsidR="00FD26E0" w:rsidRPr="0085087F" w:rsidRDefault="00FD26E0" w:rsidP="0085087F">
      <w:pPr>
        <w:pStyle w:val="a5"/>
        <w:widowControl w:val="0"/>
        <w:numPr>
          <w:ilvl w:val="0"/>
          <w:numId w:val="1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85087F">
        <w:rPr>
          <w:sz w:val="28"/>
          <w:szCs w:val="28"/>
        </w:rPr>
        <w:t>Міжнародні телекомунікаційні регламенти: Мельбурн, 1988 (WATTC-88) – Дубаї, 2012 (WCIT-12).</w:t>
      </w:r>
    </w:p>
    <w:p w14:paraId="0FB56A09" w14:textId="2A72F44E" w:rsidR="00FD26E0" w:rsidRPr="0085087F" w:rsidRDefault="00FD26E0" w:rsidP="0085087F">
      <w:pPr>
        <w:pStyle w:val="a5"/>
        <w:widowControl w:val="0"/>
        <w:numPr>
          <w:ilvl w:val="0"/>
          <w:numId w:val="1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85087F">
        <w:rPr>
          <w:sz w:val="28"/>
          <w:szCs w:val="28"/>
        </w:rPr>
        <w:t>Глобальний менеджмент радіочастотного спектру та супутникових орбіт.</w:t>
      </w:r>
    </w:p>
    <w:p w14:paraId="3DB1A54D" w14:textId="47412D48" w:rsidR="00FD26E0" w:rsidRPr="0085087F" w:rsidRDefault="00FD26E0" w:rsidP="0085087F">
      <w:pPr>
        <w:pStyle w:val="a5"/>
        <w:widowControl w:val="0"/>
        <w:numPr>
          <w:ilvl w:val="0"/>
          <w:numId w:val="1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85087F">
        <w:rPr>
          <w:sz w:val="28"/>
          <w:szCs w:val="28"/>
        </w:rPr>
        <w:t>Широкосмугова Комісія Сталого Розвитку</w:t>
      </w:r>
    </w:p>
    <w:p w14:paraId="3E518A5D" w14:textId="127DDD15"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Концепція інформаційного суспільства:  історичний підхід.</w:t>
      </w:r>
    </w:p>
    <w:p w14:paraId="5935EBB3" w14:textId="7BAC0D0E"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Світовий саміт щодо інформаційного суспільства (WSIS): до WSIS-15.</w:t>
      </w:r>
    </w:p>
    <w:p w14:paraId="04A00AAC" w14:textId="01972003"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 xml:space="preserve">Структури ООН, включені в ICT4Dev. </w:t>
      </w:r>
    </w:p>
    <w:p w14:paraId="71C7E3B0" w14:textId="74AE43F3"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Управління Інтернетом: історичне підґрунтя.</w:t>
      </w:r>
    </w:p>
    <w:p w14:paraId="1C76DB0A" w14:textId="1F53AF7E"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 xml:space="preserve">Технічне обслуговування Інтернету: ISOC, IAB, IETF, W3C, IANA. </w:t>
      </w:r>
    </w:p>
    <w:p w14:paraId="16BDCB1A" w14:textId="10B588F4"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ICANN: багато-акціонерна модель керування Інтернетом.</w:t>
      </w:r>
    </w:p>
    <w:p w14:paraId="0A256E54" w14:textId="5C71B18E"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Принципи управління Інтернетом.</w:t>
      </w:r>
    </w:p>
    <w:p w14:paraId="408C95B3" w14:textId="24961792"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 xml:space="preserve">Конвенція Ради Європи щодо Запобігання кіберзлочинам – міжнародний інструмент для боротьби з кіберзлочинністю. </w:t>
      </w:r>
    </w:p>
    <w:p w14:paraId="6C57CF83" w14:textId="2A6B2150"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 xml:space="preserve">Інфраструктура критичної інформації. </w:t>
      </w:r>
    </w:p>
    <w:p w14:paraId="7FC0CC79" w14:textId="6AE9C0CB" w:rsidR="00FD26E0" w:rsidRPr="0085087F" w:rsidRDefault="00FD26E0" w:rsidP="0085087F">
      <w:pPr>
        <w:pStyle w:val="a5"/>
        <w:widowControl w:val="0"/>
        <w:numPr>
          <w:ilvl w:val="0"/>
          <w:numId w:val="15"/>
        </w:numPr>
        <w:autoSpaceDE w:val="0"/>
        <w:autoSpaceDN w:val="0"/>
        <w:adjustRightInd w:val="0"/>
        <w:rPr>
          <w:sz w:val="28"/>
          <w:szCs w:val="28"/>
        </w:rPr>
      </w:pPr>
      <w:r w:rsidRPr="0085087F">
        <w:rPr>
          <w:sz w:val="28"/>
          <w:szCs w:val="28"/>
        </w:rPr>
        <w:t xml:space="preserve">Відповідальність держав за неправомірні кібер-акти. </w:t>
      </w:r>
    </w:p>
    <w:p w14:paraId="3A8CA7BD" w14:textId="77777777" w:rsidR="00AE5BB0" w:rsidRPr="0085087F" w:rsidRDefault="00AE5BB0" w:rsidP="00404B63">
      <w:pPr>
        <w:ind w:firstLine="426"/>
        <w:rPr>
          <w:sz w:val="28"/>
          <w:szCs w:val="28"/>
          <w:highlight w:val="yellow"/>
          <w:lang w:val="uk-UA"/>
        </w:rPr>
      </w:pPr>
    </w:p>
    <w:p w14:paraId="410BD09B" w14:textId="77777777" w:rsidR="00E50E5C" w:rsidRPr="0085087F" w:rsidRDefault="00AE5BB0" w:rsidP="0085087F">
      <w:pPr>
        <w:numPr>
          <w:ilvl w:val="0"/>
          <w:numId w:val="1"/>
        </w:numPr>
        <w:shd w:val="clear" w:color="auto" w:fill="FFFFFF"/>
        <w:ind w:left="0" w:firstLine="426"/>
        <w:rPr>
          <w:rFonts w:eastAsia="Times New Roman"/>
          <w:bCs/>
          <w:color w:val="000000"/>
          <w:sz w:val="28"/>
          <w:szCs w:val="28"/>
          <w:lang w:val="uk-UA"/>
        </w:rPr>
      </w:pPr>
      <w:r w:rsidRPr="0085087F">
        <w:rPr>
          <w:rFonts w:eastAsia="Times New Roman"/>
          <w:color w:val="000000"/>
          <w:sz w:val="28"/>
          <w:szCs w:val="28"/>
          <w:highlight w:val="yellow"/>
          <w:lang w:val="uk-UA"/>
        </w:rPr>
        <w:br w:type="page"/>
      </w:r>
    </w:p>
    <w:p w14:paraId="4D6C326F" w14:textId="03177834" w:rsidR="00E50E5C" w:rsidRPr="0085087F" w:rsidRDefault="00066939" w:rsidP="0085087F">
      <w:pPr>
        <w:shd w:val="clear" w:color="auto" w:fill="FFFFFF"/>
        <w:ind w:firstLine="426"/>
        <w:jc w:val="center"/>
        <w:rPr>
          <w:b/>
          <w:color w:val="000000"/>
          <w:sz w:val="28"/>
          <w:szCs w:val="28"/>
          <w:lang w:val="uk-UA"/>
        </w:rPr>
      </w:pPr>
      <w:r w:rsidRPr="0085087F">
        <w:rPr>
          <w:rFonts w:eastAsia="Times New Roman"/>
          <w:b/>
          <w:bCs/>
          <w:color w:val="000000"/>
          <w:sz w:val="28"/>
          <w:szCs w:val="28"/>
          <w:lang w:val="en-US"/>
        </w:rPr>
        <w:lastRenderedPageBreak/>
        <w:t>VI</w:t>
      </w:r>
      <w:r w:rsidR="00E50E5C" w:rsidRPr="0085087F">
        <w:rPr>
          <w:rFonts w:eastAsia="Times New Roman"/>
          <w:b/>
          <w:bCs/>
          <w:color w:val="000000"/>
          <w:sz w:val="28"/>
          <w:szCs w:val="28"/>
          <w:lang w:val="uk-UA"/>
        </w:rPr>
        <w:t>. РЕКОМЕНДОВАНІ ДЖЕРЕЛА</w:t>
      </w:r>
      <w:bookmarkStart w:id="2" w:name="bookmark2"/>
      <w:bookmarkEnd w:id="2"/>
    </w:p>
    <w:bookmarkEnd w:id="0"/>
    <w:bookmarkEnd w:id="1"/>
    <w:p w14:paraId="2CBD824D" w14:textId="77777777" w:rsidR="0085087F" w:rsidRPr="0085087F" w:rsidRDefault="0085087F" w:rsidP="0085087F">
      <w:pPr>
        <w:pStyle w:val="a5"/>
        <w:numPr>
          <w:ilvl w:val="0"/>
          <w:numId w:val="21"/>
        </w:numPr>
        <w:jc w:val="both"/>
      </w:pPr>
      <w:r w:rsidRPr="0085087F">
        <w:t xml:space="preserve">Закон України “Про інформацію” від 2 жовтня 1992 р. // Відомості </w:t>
      </w:r>
      <w:r w:rsidRPr="0085087F">
        <w:rPr>
          <w:rFonts w:ascii="MS Mincho" w:eastAsia="MS Mincho" w:hAnsi="MS Mincho" w:cs="MS Mincho"/>
        </w:rPr>
        <w:t> </w:t>
      </w:r>
      <w:r w:rsidRPr="0085087F">
        <w:t xml:space="preserve">Верховної Ради України. — 1992. — No 48. </w:t>
      </w:r>
      <w:r w:rsidRPr="0085087F">
        <w:rPr>
          <w:rFonts w:ascii="MS Mincho" w:eastAsia="MS Mincho" w:hAnsi="MS Mincho" w:cs="MS Mincho"/>
        </w:rPr>
        <w:t> </w:t>
      </w:r>
    </w:p>
    <w:p w14:paraId="7D3C98A3" w14:textId="77777777" w:rsidR="0085087F" w:rsidRPr="0085087F" w:rsidRDefault="0085087F" w:rsidP="0085087F">
      <w:pPr>
        <w:pStyle w:val="a5"/>
        <w:numPr>
          <w:ilvl w:val="0"/>
          <w:numId w:val="21"/>
        </w:numPr>
        <w:jc w:val="both"/>
      </w:pPr>
      <w:r w:rsidRPr="0085087F">
        <w:t xml:space="preserve">Указ Президента “Про заходи щодо розвитку національної складової </w:t>
      </w:r>
      <w:r w:rsidRPr="0085087F">
        <w:rPr>
          <w:rFonts w:ascii="MS Mincho" w:eastAsia="MS Mincho" w:hAnsi="MS Mincho" w:cs="MS Mincho"/>
        </w:rPr>
        <w:t> </w:t>
      </w:r>
      <w:r w:rsidRPr="0085087F">
        <w:t xml:space="preserve">глобальної інформаційної мережі Інтернет та забезпечення широкого </w:t>
      </w:r>
      <w:r w:rsidRPr="0085087F">
        <w:rPr>
          <w:rFonts w:ascii="MS Mincho" w:eastAsia="MS Mincho" w:hAnsi="MS Mincho" w:cs="MS Mincho"/>
        </w:rPr>
        <w:t> </w:t>
      </w:r>
      <w:r w:rsidRPr="0085087F">
        <w:t xml:space="preserve">доступу до цієї мережі в Україні” від 31 липня 2000 р. </w:t>
      </w:r>
      <w:r w:rsidRPr="0085087F">
        <w:rPr>
          <w:rFonts w:ascii="MS Mincho" w:eastAsia="MS Mincho" w:hAnsi="MS Mincho" w:cs="MS Mincho"/>
        </w:rPr>
        <w:t> </w:t>
      </w:r>
    </w:p>
    <w:p w14:paraId="18B8AF29" w14:textId="77777777" w:rsidR="0085087F" w:rsidRPr="0085087F" w:rsidRDefault="0085087F" w:rsidP="0085087F">
      <w:pPr>
        <w:pStyle w:val="a5"/>
        <w:numPr>
          <w:ilvl w:val="0"/>
          <w:numId w:val="21"/>
        </w:numPr>
        <w:jc w:val="both"/>
      </w:pPr>
      <w:r w:rsidRPr="0085087F">
        <w:t xml:space="preserve">Декларація ООН про заборону пропаганди війни й мілітаризму. </w:t>
      </w:r>
      <w:r w:rsidRPr="0085087F">
        <w:rPr>
          <w:rFonts w:ascii="MS Mincho" w:eastAsia="MS Mincho" w:hAnsi="MS Mincho" w:cs="MS Mincho"/>
        </w:rPr>
        <w:t> </w:t>
      </w:r>
    </w:p>
    <w:p w14:paraId="00247ACF" w14:textId="77777777" w:rsidR="0085087F" w:rsidRPr="0085087F" w:rsidRDefault="0085087F" w:rsidP="0085087F">
      <w:pPr>
        <w:pStyle w:val="a5"/>
        <w:numPr>
          <w:ilvl w:val="0"/>
          <w:numId w:val="21"/>
        </w:numPr>
        <w:jc w:val="both"/>
      </w:pPr>
      <w:r w:rsidRPr="0085087F">
        <w:t xml:space="preserve">Декларація про транскордонні потоки даних ОСЄР 1985 р. </w:t>
      </w:r>
      <w:r w:rsidRPr="0085087F">
        <w:rPr>
          <w:rFonts w:ascii="MS Mincho" w:eastAsia="MS Mincho" w:hAnsi="MS Mincho" w:cs="MS Mincho"/>
        </w:rPr>
        <w:t> </w:t>
      </w:r>
    </w:p>
    <w:p w14:paraId="1288128C" w14:textId="77777777" w:rsidR="0085087F" w:rsidRPr="0085087F" w:rsidRDefault="0085087F" w:rsidP="0085087F">
      <w:pPr>
        <w:pStyle w:val="a5"/>
        <w:numPr>
          <w:ilvl w:val="0"/>
          <w:numId w:val="21"/>
        </w:numPr>
        <w:jc w:val="both"/>
      </w:pPr>
      <w:r w:rsidRPr="0085087F">
        <w:t xml:space="preserve">Загальна декларація прав людини 1948 р. </w:t>
      </w:r>
      <w:r w:rsidRPr="0085087F">
        <w:rPr>
          <w:rFonts w:ascii="MS Mincho" w:eastAsia="MS Mincho" w:hAnsi="MS Mincho" w:cs="MS Mincho"/>
        </w:rPr>
        <w:t> </w:t>
      </w:r>
    </w:p>
    <w:p w14:paraId="093C32F2" w14:textId="77777777" w:rsidR="0085087F" w:rsidRPr="0085087F" w:rsidRDefault="0085087F" w:rsidP="0085087F">
      <w:pPr>
        <w:pStyle w:val="a5"/>
        <w:numPr>
          <w:ilvl w:val="0"/>
          <w:numId w:val="21"/>
        </w:numPr>
        <w:jc w:val="both"/>
      </w:pPr>
      <w:r w:rsidRPr="0085087F">
        <w:t xml:space="preserve">Міжнародний пакт про громадянські та політичні права 1966 р. </w:t>
      </w:r>
      <w:r w:rsidRPr="0085087F">
        <w:rPr>
          <w:rFonts w:ascii="MS Mincho" w:eastAsia="MS Mincho" w:hAnsi="MS Mincho" w:cs="MS Mincho"/>
        </w:rPr>
        <w:t> </w:t>
      </w:r>
    </w:p>
    <w:p w14:paraId="657B2497" w14:textId="77777777" w:rsidR="0085087F" w:rsidRPr="0085087F" w:rsidRDefault="0085087F" w:rsidP="0085087F">
      <w:pPr>
        <w:pStyle w:val="a5"/>
        <w:numPr>
          <w:ilvl w:val="0"/>
          <w:numId w:val="21"/>
        </w:numPr>
        <w:jc w:val="both"/>
      </w:pPr>
      <w:r w:rsidRPr="0085087F">
        <w:t xml:space="preserve">Міжнародна конвенція електрозв’язку (у ред. 1991 р.). </w:t>
      </w:r>
      <w:r w:rsidRPr="0085087F">
        <w:rPr>
          <w:rFonts w:ascii="MS Mincho" w:eastAsia="MS Mincho" w:hAnsi="MS Mincho" w:cs="MS Mincho"/>
        </w:rPr>
        <w:t> </w:t>
      </w:r>
    </w:p>
    <w:p w14:paraId="4037AD79" w14:textId="77777777" w:rsidR="0085087F" w:rsidRPr="0085087F" w:rsidRDefault="0085087F" w:rsidP="0085087F">
      <w:pPr>
        <w:pStyle w:val="a5"/>
        <w:numPr>
          <w:ilvl w:val="0"/>
          <w:numId w:val="21"/>
        </w:numPr>
        <w:jc w:val="both"/>
      </w:pPr>
      <w:r w:rsidRPr="0085087F">
        <w:t xml:space="preserve">Європейська конвенція про захист прав людини та основних свобод 1950 р. </w:t>
      </w:r>
      <w:r w:rsidRPr="0085087F">
        <w:rPr>
          <w:rFonts w:ascii="MS Mincho" w:eastAsia="MS Mincho" w:hAnsi="MS Mincho" w:cs="MS Mincho"/>
        </w:rPr>
        <w:t> </w:t>
      </w:r>
    </w:p>
    <w:p w14:paraId="3306C73C" w14:textId="77777777" w:rsidR="0085087F" w:rsidRPr="0085087F" w:rsidRDefault="0085087F" w:rsidP="0085087F">
      <w:pPr>
        <w:pStyle w:val="a5"/>
        <w:numPr>
          <w:ilvl w:val="0"/>
          <w:numId w:val="21"/>
        </w:numPr>
        <w:jc w:val="both"/>
      </w:pPr>
      <w:r w:rsidRPr="0085087F">
        <w:t xml:space="preserve">Європейська конвенція про транскордонне телебачення 1989 р. </w:t>
      </w:r>
      <w:r w:rsidRPr="0085087F">
        <w:rPr>
          <w:rFonts w:ascii="MS Mincho" w:eastAsia="MS Mincho" w:hAnsi="MS Mincho" w:cs="MS Mincho"/>
        </w:rPr>
        <w:t> </w:t>
      </w:r>
    </w:p>
    <w:p w14:paraId="26161F31" w14:textId="77777777" w:rsidR="0085087F" w:rsidRPr="0085087F" w:rsidRDefault="0085087F" w:rsidP="0085087F">
      <w:pPr>
        <w:pStyle w:val="a5"/>
        <w:numPr>
          <w:ilvl w:val="0"/>
          <w:numId w:val="21"/>
        </w:numPr>
        <w:jc w:val="both"/>
      </w:pPr>
      <w:r w:rsidRPr="0085087F">
        <w:t xml:space="preserve">Окінавська хартія глобального інформаційного суспільства 2000 р. </w:t>
      </w:r>
      <w:r w:rsidRPr="0085087F">
        <w:rPr>
          <w:rFonts w:ascii="MS Mincho" w:eastAsia="MS Mincho" w:hAnsi="MS Mincho" w:cs="MS Mincho"/>
        </w:rPr>
        <w:t> </w:t>
      </w:r>
    </w:p>
    <w:p w14:paraId="39B75ED6" w14:textId="77777777" w:rsidR="0085087F" w:rsidRPr="0085087F" w:rsidRDefault="0085087F" w:rsidP="0085087F">
      <w:pPr>
        <w:pStyle w:val="a5"/>
        <w:numPr>
          <w:ilvl w:val="0"/>
          <w:numId w:val="21"/>
        </w:numPr>
        <w:jc w:val="both"/>
      </w:pPr>
      <w:r w:rsidRPr="0085087F">
        <w:t xml:space="preserve">Угода про полегшення міжнародних обмінів візуальними й звуковими </w:t>
      </w:r>
      <w:r w:rsidRPr="0085087F">
        <w:rPr>
          <w:rFonts w:ascii="MS Mincho" w:eastAsia="MS Mincho" w:hAnsi="MS Mincho" w:cs="MS Mincho"/>
        </w:rPr>
        <w:t> </w:t>
      </w:r>
      <w:r w:rsidRPr="0085087F">
        <w:t xml:space="preserve">матеріалами освітнього, наукового і культурного характеру 1949 р. під </w:t>
      </w:r>
      <w:r w:rsidRPr="0085087F">
        <w:rPr>
          <w:rFonts w:ascii="MS Mincho" w:eastAsia="MS Mincho" w:hAnsi="MS Mincho" w:cs="MS Mincho"/>
        </w:rPr>
        <w:t> </w:t>
      </w:r>
      <w:r w:rsidRPr="0085087F">
        <w:t xml:space="preserve">егідою ЮНЕСКО. </w:t>
      </w:r>
      <w:r w:rsidRPr="0085087F">
        <w:rPr>
          <w:rFonts w:ascii="MS Mincho" w:eastAsia="MS Mincho" w:hAnsi="MS Mincho" w:cs="MS Mincho"/>
        </w:rPr>
        <w:t> </w:t>
      </w:r>
    </w:p>
    <w:p w14:paraId="4ABE0EE2" w14:textId="77777777" w:rsidR="0085087F" w:rsidRPr="0085087F" w:rsidRDefault="0085087F" w:rsidP="0085087F">
      <w:pPr>
        <w:pStyle w:val="a5"/>
        <w:numPr>
          <w:ilvl w:val="0"/>
          <w:numId w:val="21"/>
        </w:numPr>
        <w:jc w:val="both"/>
      </w:pPr>
      <w:r w:rsidRPr="0085087F">
        <w:t xml:space="preserve">Угода про співробітництво в області інформації 1992 р. (СНД). </w:t>
      </w:r>
      <w:r w:rsidRPr="0085087F">
        <w:rPr>
          <w:rFonts w:ascii="MS Mincho" w:eastAsia="MS Mincho" w:hAnsi="MS Mincho" w:cs="MS Mincho"/>
        </w:rPr>
        <w:t> </w:t>
      </w:r>
    </w:p>
    <w:p w14:paraId="784DD774" w14:textId="2D53EA42" w:rsidR="0085087F" w:rsidRPr="0085087F" w:rsidRDefault="0085087F" w:rsidP="0085087F">
      <w:pPr>
        <w:pStyle w:val="a5"/>
        <w:numPr>
          <w:ilvl w:val="0"/>
          <w:numId w:val="21"/>
        </w:numPr>
        <w:jc w:val="both"/>
      </w:pPr>
      <w:r w:rsidRPr="0085087F">
        <w:t xml:space="preserve">Резолюція ГА ООН 37/92 від 10 грудня 1982 р. про принципи вико- </w:t>
      </w:r>
      <w:r w:rsidRPr="0085087F">
        <w:rPr>
          <w:rFonts w:ascii="MS Mincho" w:eastAsia="MS Mincho" w:hAnsi="MS Mincho" w:cs="MS Mincho"/>
        </w:rPr>
        <w:t> </w:t>
      </w:r>
      <w:r w:rsidRPr="0085087F">
        <w:t xml:space="preserve">ристання державами штучних супутників Землі для міжнародного </w:t>
      </w:r>
      <w:r w:rsidRPr="0085087F">
        <w:rPr>
          <w:rFonts w:ascii="MS Mincho" w:eastAsia="MS Mincho" w:hAnsi="MS Mincho" w:cs="MS Mincho"/>
        </w:rPr>
        <w:t> </w:t>
      </w:r>
      <w:r w:rsidRPr="0085087F">
        <w:t xml:space="preserve">безпосереднього телевізійного мовлення. </w:t>
      </w:r>
    </w:p>
    <w:p w14:paraId="5D4F77CC" w14:textId="77777777" w:rsidR="0085087F" w:rsidRPr="0085087F" w:rsidRDefault="0085087F" w:rsidP="0085087F">
      <w:pPr>
        <w:pStyle w:val="a5"/>
        <w:numPr>
          <w:ilvl w:val="0"/>
          <w:numId w:val="21"/>
        </w:numPr>
        <w:jc w:val="both"/>
      </w:pPr>
      <w:r w:rsidRPr="0085087F">
        <w:t xml:space="preserve">Рішення про Концепцію формування інформаційного простору СНД </w:t>
      </w:r>
      <w:r w:rsidRPr="0085087F">
        <w:rPr>
          <w:rFonts w:ascii="MS Mincho" w:eastAsia="MS Mincho" w:hAnsi="MS Mincho" w:cs="MS Mincho"/>
        </w:rPr>
        <w:t> </w:t>
      </w:r>
      <w:r w:rsidRPr="0085087F">
        <w:t xml:space="preserve">1996 р. </w:t>
      </w:r>
      <w:r w:rsidRPr="0085087F">
        <w:rPr>
          <w:rFonts w:ascii="MS Mincho" w:eastAsia="MS Mincho" w:hAnsi="MS Mincho" w:cs="MS Mincho"/>
        </w:rPr>
        <w:t> </w:t>
      </w:r>
    </w:p>
    <w:p w14:paraId="4CB3B449" w14:textId="77777777" w:rsidR="0085087F" w:rsidRPr="0085087F" w:rsidRDefault="0085087F" w:rsidP="0085087F">
      <w:pPr>
        <w:pStyle w:val="a5"/>
        <w:numPr>
          <w:ilvl w:val="0"/>
          <w:numId w:val="21"/>
        </w:numPr>
        <w:jc w:val="both"/>
      </w:pPr>
      <w:r w:rsidRPr="0085087F">
        <w:t xml:space="preserve">Алексеев С. С. Восхождение к праву. Поиски и решения. — </w:t>
      </w:r>
      <w:r w:rsidRPr="0085087F">
        <w:rPr>
          <w:rFonts w:ascii="MS Mincho" w:eastAsia="MS Mincho" w:hAnsi="MS Mincho" w:cs="MS Mincho"/>
        </w:rPr>
        <w:t> </w:t>
      </w:r>
      <w:r w:rsidRPr="0085087F">
        <w:t xml:space="preserve">2-е изд., перераб. и доп. — М.: НОРМА, 2002. </w:t>
      </w:r>
      <w:r w:rsidRPr="0085087F">
        <w:rPr>
          <w:rFonts w:ascii="MS Mincho" w:eastAsia="MS Mincho" w:hAnsi="MS Mincho" w:cs="MS Mincho"/>
        </w:rPr>
        <w:t> </w:t>
      </w:r>
    </w:p>
    <w:p w14:paraId="251832EE" w14:textId="77777777" w:rsidR="0085087F" w:rsidRPr="0085087F" w:rsidRDefault="0085087F" w:rsidP="0085087F">
      <w:pPr>
        <w:pStyle w:val="a5"/>
        <w:numPr>
          <w:ilvl w:val="0"/>
          <w:numId w:val="21"/>
        </w:numPr>
        <w:jc w:val="both"/>
      </w:pPr>
      <w:r w:rsidRPr="0085087F">
        <w:t xml:space="preserve">Алексеев С. С. Право: Азбука — Теория — Философия: опыт комплекс- </w:t>
      </w:r>
      <w:r w:rsidRPr="0085087F">
        <w:rPr>
          <w:rFonts w:ascii="MS Mincho" w:eastAsia="MS Mincho" w:hAnsi="MS Mincho" w:cs="MS Mincho"/>
        </w:rPr>
        <w:t> </w:t>
      </w:r>
      <w:r w:rsidRPr="0085087F">
        <w:t xml:space="preserve">ного исследования. — М.: Статут, 1999. </w:t>
      </w:r>
      <w:r w:rsidRPr="0085087F">
        <w:rPr>
          <w:rFonts w:ascii="MS Mincho" w:eastAsia="MS Mincho" w:hAnsi="MS Mincho" w:cs="MS Mincho"/>
        </w:rPr>
        <w:t> </w:t>
      </w:r>
    </w:p>
    <w:p w14:paraId="2C66A935" w14:textId="77777777" w:rsidR="0085087F" w:rsidRPr="0085087F" w:rsidRDefault="0085087F" w:rsidP="0085087F">
      <w:pPr>
        <w:pStyle w:val="a5"/>
        <w:numPr>
          <w:ilvl w:val="0"/>
          <w:numId w:val="21"/>
        </w:numPr>
        <w:jc w:val="both"/>
      </w:pPr>
      <w:r w:rsidRPr="0085087F">
        <w:t xml:space="preserve">Баймуратов М., Максименко С. Міжнародно-правові аспекти бороть- </w:t>
      </w:r>
      <w:r w:rsidRPr="0085087F">
        <w:rPr>
          <w:rFonts w:ascii="MS Mincho" w:eastAsia="MS Mincho" w:hAnsi="MS Mincho" w:cs="MS Mincho"/>
        </w:rPr>
        <w:t> </w:t>
      </w:r>
      <w:r w:rsidRPr="0085087F">
        <w:t xml:space="preserve">би з дитячою порнографією в Інтернеті // Право України. — 2001. — </w:t>
      </w:r>
      <w:r w:rsidRPr="0085087F">
        <w:rPr>
          <w:rFonts w:ascii="MS Mincho" w:eastAsia="MS Mincho" w:hAnsi="MS Mincho" w:cs="MS Mincho"/>
        </w:rPr>
        <w:t> </w:t>
      </w:r>
      <w:r w:rsidRPr="0085087F">
        <w:t xml:space="preserve">No 10. — С. 104–110. </w:t>
      </w:r>
      <w:r w:rsidRPr="0085087F">
        <w:rPr>
          <w:rFonts w:ascii="MS Mincho" w:eastAsia="MS Mincho" w:hAnsi="MS Mincho" w:cs="MS Mincho"/>
        </w:rPr>
        <w:t> </w:t>
      </w:r>
    </w:p>
    <w:p w14:paraId="79761A6F" w14:textId="77777777" w:rsidR="0085087F" w:rsidRPr="0085087F" w:rsidRDefault="0085087F" w:rsidP="0085087F">
      <w:pPr>
        <w:pStyle w:val="a5"/>
        <w:numPr>
          <w:ilvl w:val="0"/>
          <w:numId w:val="21"/>
        </w:numPr>
        <w:jc w:val="both"/>
      </w:pPr>
      <w:r w:rsidRPr="0085087F">
        <w:t xml:space="preserve">Бачило И. Л., Лопатин В. Н., Федотов М. А. Информационное право: </w:t>
      </w:r>
      <w:r w:rsidRPr="0085087F">
        <w:rPr>
          <w:rFonts w:ascii="MS Mincho" w:eastAsia="MS Mincho" w:hAnsi="MS Mincho" w:cs="MS Mincho"/>
        </w:rPr>
        <w:t> </w:t>
      </w:r>
      <w:r w:rsidRPr="0085087F">
        <w:t xml:space="preserve">Учебник. — СПб.: Юрид. центр “Пресс”, 2001. </w:t>
      </w:r>
      <w:r w:rsidRPr="0085087F">
        <w:rPr>
          <w:rFonts w:ascii="MS Mincho" w:eastAsia="MS Mincho" w:hAnsi="MS Mincho" w:cs="MS Mincho"/>
        </w:rPr>
        <w:t> </w:t>
      </w:r>
    </w:p>
    <w:p w14:paraId="42E11FC4" w14:textId="77777777" w:rsidR="0085087F" w:rsidRPr="0085087F" w:rsidRDefault="0085087F" w:rsidP="0085087F">
      <w:pPr>
        <w:pStyle w:val="a5"/>
        <w:numPr>
          <w:ilvl w:val="0"/>
          <w:numId w:val="21"/>
        </w:numPr>
        <w:jc w:val="both"/>
      </w:pPr>
      <w:r w:rsidRPr="0085087F">
        <w:t xml:space="preserve">Бачило И. Л. Интернет как явление для системы права // Пробл. ин- </w:t>
      </w:r>
      <w:r w:rsidRPr="0085087F">
        <w:rPr>
          <w:rFonts w:ascii="MS Mincho" w:eastAsia="MS Mincho" w:hAnsi="MS Mincho" w:cs="MS Mincho"/>
        </w:rPr>
        <w:t> </w:t>
      </w:r>
      <w:r w:rsidRPr="0085087F">
        <w:t xml:space="preserve">форматизации. — 2000. — No 3. — С. 3–12. </w:t>
      </w:r>
      <w:r w:rsidRPr="0085087F">
        <w:rPr>
          <w:rFonts w:ascii="MS Mincho" w:eastAsia="MS Mincho" w:hAnsi="MS Mincho" w:cs="MS Mincho"/>
        </w:rPr>
        <w:t> </w:t>
      </w:r>
    </w:p>
    <w:p w14:paraId="518C7D64" w14:textId="77777777" w:rsidR="0085087F" w:rsidRPr="0085087F" w:rsidRDefault="0085087F" w:rsidP="0085087F">
      <w:pPr>
        <w:pStyle w:val="a5"/>
        <w:numPr>
          <w:ilvl w:val="0"/>
          <w:numId w:val="21"/>
        </w:numPr>
        <w:jc w:val="both"/>
      </w:pPr>
      <w:r w:rsidRPr="0085087F">
        <w:t xml:space="preserve">Бєляков К. Організаційно-правові проблеми формування державної </w:t>
      </w:r>
      <w:r w:rsidRPr="0085087F">
        <w:rPr>
          <w:rFonts w:ascii="MS Mincho" w:eastAsia="MS Mincho" w:hAnsi="MS Mincho" w:cs="MS Mincho"/>
        </w:rPr>
        <w:t> </w:t>
      </w:r>
      <w:r w:rsidRPr="0085087F">
        <w:t xml:space="preserve">інформаційної політики України // Право України. — 2004. — No 10. — С. 16–19. </w:t>
      </w:r>
      <w:r w:rsidRPr="0085087F">
        <w:rPr>
          <w:rFonts w:ascii="MS Mincho" w:eastAsia="MS Mincho" w:hAnsi="MS Mincho" w:cs="MS Mincho"/>
        </w:rPr>
        <w:t> </w:t>
      </w:r>
      <w:r w:rsidRPr="0085087F">
        <w:tab/>
        <w:t>23.</w:t>
      </w:r>
      <w:r w:rsidRPr="0085087F">
        <w:tab/>
        <w:t xml:space="preserve">Біленчук П. Д., Лисиченко В. К., Клименко Н. І. та ін. Криміналістика: Підручник / За ред. П. Д. Біленчука. — 2-ге вид., випр. і допов. — К., 2001. — 544 с. </w:t>
      </w:r>
      <w:r w:rsidRPr="0085087F">
        <w:rPr>
          <w:rFonts w:ascii="MS Mincho" w:eastAsia="MS Mincho" w:hAnsi="MS Mincho" w:cs="MS Mincho"/>
        </w:rPr>
        <w:t> </w:t>
      </w:r>
    </w:p>
    <w:p w14:paraId="15B34158" w14:textId="77777777" w:rsidR="0085087F" w:rsidRPr="0085087F" w:rsidRDefault="0085087F" w:rsidP="0085087F">
      <w:pPr>
        <w:pStyle w:val="a5"/>
        <w:numPr>
          <w:ilvl w:val="0"/>
          <w:numId w:val="21"/>
        </w:numPr>
        <w:jc w:val="both"/>
      </w:pPr>
      <w:r w:rsidRPr="0085087F">
        <w:t xml:space="preserve">Буткевич В. Г., Мицик В. В., Задорожній О. В. Міжнародне право. Ос- нови теорії: Підручник / За ред. В. Г. Буткевича. — К.: Либідь, 2002. </w:t>
      </w:r>
      <w:r w:rsidRPr="0085087F">
        <w:rPr>
          <w:rFonts w:ascii="MS Mincho" w:eastAsia="MS Mincho" w:hAnsi="MS Mincho" w:cs="MS Mincho"/>
        </w:rPr>
        <w:t> </w:t>
      </w:r>
    </w:p>
    <w:p w14:paraId="18DE828C" w14:textId="77777777" w:rsidR="0085087F" w:rsidRPr="0085087F" w:rsidRDefault="0085087F" w:rsidP="0085087F">
      <w:pPr>
        <w:pStyle w:val="a5"/>
        <w:numPr>
          <w:ilvl w:val="0"/>
          <w:numId w:val="21"/>
        </w:numPr>
        <w:jc w:val="both"/>
      </w:pPr>
      <w:r w:rsidRPr="0085087F">
        <w:t xml:space="preserve">Городецька О. М. Міжнародна інформація: Навч. посіб. для вищ. навч. закл. — К.: МІЛП, 2001. — 164 с. </w:t>
      </w:r>
      <w:r w:rsidRPr="0085087F">
        <w:rPr>
          <w:rFonts w:ascii="MS Mincho" w:eastAsia="MS Mincho" w:hAnsi="MS Mincho" w:cs="MS Mincho"/>
        </w:rPr>
        <w:t> </w:t>
      </w:r>
    </w:p>
    <w:p w14:paraId="2B42E377" w14:textId="77777777" w:rsidR="0085087F" w:rsidRPr="0085087F" w:rsidRDefault="0085087F" w:rsidP="0085087F">
      <w:pPr>
        <w:pStyle w:val="a5"/>
        <w:numPr>
          <w:ilvl w:val="0"/>
          <w:numId w:val="21"/>
        </w:numPr>
        <w:jc w:val="both"/>
      </w:pPr>
      <w:r w:rsidRPr="0085087F">
        <w:t xml:space="preserve">Давыдов И. Масс-медиа российского интернета. Основные тенденции развития и анализ текущей ситуации: Аналит. доклад. 28.09.00 // Рус. журн. // www.russ.ru/politics/20000928_davydov.html </w:t>
      </w:r>
      <w:r w:rsidRPr="0085087F">
        <w:rPr>
          <w:rFonts w:ascii="MS Mincho" w:eastAsia="MS Mincho" w:hAnsi="MS Mincho" w:cs="MS Mincho"/>
        </w:rPr>
        <w:t> </w:t>
      </w:r>
    </w:p>
    <w:p w14:paraId="401D2552" w14:textId="77777777" w:rsidR="0085087F" w:rsidRPr="0085087F" w:rsidRDefault="0085087F" w:rsidP="0085087F">
      <w:pPr>
        <w:pStyle w:val="a5"/>
        <w:numPr>
          <w:ilvl w:val="0"/>
          <w:numId w:val="21"/>
        </w:numPr>
        <w:jc w:val="both"/>
      </w:pPr>
      <w:r w:rsidRPr="0085087F">
        <w:t xml:space="preserve">Демьянова К. Интернет — средство массовой информации? // Зако- нодательство. — 2000. — No 9. — С. 45. </w:t>
      </w:r>
      <w:r w:rsidRPr="0085087F">
        <w:rPr>
          <w:rFonts w:ascii="MS Mincho" w:eastAsia="MS Mincho" w:hAnsi="MS Mincho" w:cs="MS Mincho"/>
        </w:rPr>
        <w:t> </w:t>
      </w:r>
    </w:p>
    <w:p w14:paraId="392D9381" w14:textId="77777777" w:rsidR="0085087F" w:rsidRPr="0085087F" w:rsidRDefault="0085087F" w:rsidP="0085087F">
      <w:pPr>
        <w:pStyle w:val="a5"/>
        <w:numPr>
          <w:ilvl w:val="0"/>
          <w:numId w:val="21"/>
        </w:numPr>
        <w:jc w:val="both"/>
      </w:pPr>
      <w:r w:rsidRPr="0085087F">
        <w:lastRenderedPageBreak/>
        <w:t xml:space="preserve">Доступ до інформації та електронне самоврядування / Авт.-упоряд. М. С. Демкова, М. В. Фігель. — К.: Факт, 2004. </w:t>
      </w:r>
      <w:r w:rsidRPr="0085087F">
        <w:rPr>
          <w:rFonts w:ascii="MS Mincho" w:eastAsia="MS Mincho" w:hAnsi="MS Mincho" w:cs="MS Mincho"/>
        </w:rPr>
        <w:t> </w:t>
      </w:r>
    </w:p>
    <w:p w14:paraId="2480981A" w14:textId="074EB328" w:rsidR="0085087F" w:rsidRPr="0085087F" w:rsidRDefault="0085087F" w:rsidP="0085087F">
      <w:pPr>
        <w:pStyle w:val="a5"/>
        <w:numPr>
          <w:ilvl w:val="0"/>
          <w:numId w:val="21"/>
        </w:numPr>
        <w:jc w:val="both"/>
      </w:pPr>
      <w:r w:rsidRPr="0085087F">
        <w:t xml:space="preserve">Ермишина Е. В. Международный обмен информацией: Правовые ас- пекты. — М., 1989. </w:t>
      </w:r>
    </w:p>
    <w:p w14:paraId="7457E7EC" w14:textId="77777777" w:rsidR="0085087F" w:rsidRPr="0085087F" w:rsidRDefault="0085087F" w:rsidP="0085087F">
      <w:pPr>
        <w:pStyle w:val="a5"/>
        <w:numPr>
          <w:ilvl w:val="0"/>
          <w:numId w:val="21"/>
        </w:numPr>
        <w:jc w:val="both"/>
      </w:pPr>
      <w:r w:rsidRPr="0085087F">
        <w:t xml:space="preserve">Ершова Т. В. Концептуальные вопросы перехода к информационно- му обществу XXI века // http://intra.rfbr.ru/pub/vestnik </w:t>
      </w:r>
      <w:r w:rsidRPr="0085087F">
        <w:rPr>
          <w:rFonts w:ascii="MS Mincho" w:eastAsia="MS Mincho" w:hAnsi="MS Mincho" w:cs="MS Mincho"/>
        </w:rPr>
        <w:t> </w:t>
      </w:r>
    </w:p>
    <w:p w14:paraId="6B6937B3" w14:textId="77777777" w:rsidR="0085087F" w:rsidRPr="0085087F" w:rsidRDefault="0085087F" w:rsidP="0085087F">
      <w:pPr>
        <w:pStyle w:val="a5"/>
        <w:numPr>
          <w:ilvl w:val="0"/>
          <w:numId w:val="21"/>
        </w:numPr>
        <w:jc w:val="both"/>
      </w:pPr>
      <w:r w:rsidRPr="0085087F">
        <w:t xml:space="preserve">Завадский И. И. Информационная война — что это такое? // Конфи- дент. — 1996. — No 4. </w:t>
      </w:r>
      <w:r w:rsidRPr="0085087F">
        <w:rPr>
          <w:rFonts w:ascii="MS Mincho" w:eastAsia="MS Mincho" w:hAnsi="MS Mincho" w:cs="MS Mincho"/>
        </w:rPr>
        <w:t> </w:t>
      </w:r>
    </w:p>
    <w:p w14:paraId="3E8ACEAE" w14:textId="77777777" w:rsidR="0085087F" w:rsidRPr="0085087F" w:rsidRDefault="0085087F" w:rsidP="0085087F">
      <w:pPr>
        <w:pStyle w:val="a5"/>
        <w:numPr>
          <w:ilvl w:val="0"/>
          <w:numId w:val="21"/>
        </w:numPr>
        <w:jc w:val="both"/>
      </w:pPr>
      <w:r w:rsidRPr="0085087F">
        <w:t xml:space="preserve">Зернецька О. В. Нові підходи ООН у галузі комунікацій. ООН у сис- темі міжнародних відносин. — К., 1995. </w:t>
      </w:r>
      <w:r w:rsidRPr="0085087F">
        <w:rPr>
          <w:rFonts w:ascii="MS Mincho" w:eastAsia="MS Mincho" w:hAnsi="MS Mincho" w:cs="MS Mincho"/>
        </w:rPr>
        <w:t> </w:t>
      </w:r>
    </w:p>
    <w:p w14:paraId="6E27BE67" w14:textId="77777777" w:rsidR="0085087F" w:rsidRPr="0085087F" w:rsidRDefault="0085087F" w:rsidP="0085087F">
      <w:pPr>
        <w:pStyle w:val="a5"/>
        <w:numPr>
          <w:ilvl w:val="0"/>
          <w:numId w:val="21"/>
        </w:numPr>
        <w:jc w:val="both"/>
      </w:pPr>
      <w:r w:rsidRPr="0085087F">
        <w:t xml:space="preserve">Игнатов Ю. В. Право на информацию в Интернете // Пробл. инфор- матизации. — 2000. — No 3. — С. 32–35. </w:t>
      </w:r>
      <w:r w:rsidRPr="0085087F">
        <w:rPr>
          <w:rFonts w:ascii="MS Mincho" w:eastAsia="MS Mincho" w:hAnsi="MS Mincho" w:cs="MS Mincho"/>
        </w:rPr>
        <w:t> </w:t>
      </w:r>
    </w:p>
    <w:p w14:paraId="05C0636B" w14:textId="77777777" w:rsidR="0085087F" w:rsidRPr="0085087F" w:rsidRDefault="0085087F" w:rsidP="0085087F">
      <w:pPr>
        <w:pStyle w:val="a5"/>
        <w:numPr>
          <w:ilvl w:val="0"/>
          <w:numId w:val="21"/>
        </w:numPr>
        <w:jc w:val="both"/>
      </w:pPr>
      <w:r w:rsidRPr="0085087F">
        <w:t xml:space="preserve">Інформаційна політика країн світу http://www.dwinfoserver.com/otto/ highway.shtml </w:t>
      </w:r>
      <w:r w:rsidRPr="0085087F">
        <w:rPr>
          <w:rFonts w:ascii="MS Mincho" w:eastAsia="MS Mincho" w:hAnsi="MS Mincho" w:cs="MS Mincho"/>
        </w:rPr>
        <w:t> </w:t>
      </w:r>
    </w:p>
    <w:p w14:paraId="40B2A5DC" w14:textId="77777777" w:rsidR="0085087F" w:rsidRPr="0085087F" w:rsidRDefault="0085087F" w:rsidP="0085087F">
      <w:pPr>
        <w:pStyle w:val="a5"/>
        <w:numPr>
          <w:ilvl w:val="0"/>
          <w:numId w:val="21"/>
        </w:numPr>
        <w:jc w:val="both"/>
      </w:pPr>
      <w:r w:rsidRPr="0085087F">
        <w:t xml:space="preserve">Інформаційна політика регіонів та країн світу http://www.unesco.org/ webworld/observatory/index.shtml </w:t>
      </w:r>
      <w:r w:rsidRPr="0085087F">
        <w:rPr>
          <w:rFonts w:ascii="MS Mincho" w:eastAsia="MS Mincho" w:hAnsi="MS Mincho" w:cs="MS Mincho"/>
        </w:rPr>
        <w:t> </w:t>
      </w:r>
    </w:p>
    <w:p w14:paraId="2091C649" w14:textId="77777777" w:rsidR="0085087F" w:rsidRPr="0085087F" w:rsidRDefault="0085087F" w:rsidP="0085087F">
      <w:pPr>
        <w:pStyle w:val="a5"/>
        <w:numPr>
          <w:ilvl w:val="0"/>
          <w:numId w:val="21"/>
        </w:numPr>
        <w:jc w:val="both"/>
      </w:pPr>
      <w:r w:rsidRPr="0085087F">
        <w:t xml:space="preserve">Інформаційне законодавство: Зб. законодавчих актів: У 6 т. / За заг. ред. Ю. С. Шемшученка, І. С. Чижа. — Т. 4. Інформаційне законодавс- тво країн Європи і Азії. — К.: Юрид. думка, 2005. — 384 с. </w:t>
      </w:r>
      <w:r w:rsidRPr="0085087F">
        <w:rPr>
          <w:rFonts w:ascii="MS Mincho" w:eastAsia="MS Mincho" w:hAnsi="MS Mincho" w:cs="MS Mincho"/>
        </w:rPr>
        <w:t> </w:t>
      </w:r>
    </w:p>
    <w:p w14:paraId="13709E70" w14:textId="77777777" w:rsidR="0085087F" w:rsidRPr="0085087F" w:rsidRDefault="0085087F" w:rsidP="0085087F">
      <w:pPr>
        <w:pStyle w:val="a5"/>
        <w:numPr>
          <w:ilvl w:val="0"/>
          <w:numId w:val="21"/>
        </w:numPr>
        <w:jc w:val="both"/>
      </w:pPr>
      <w:r w:rsidRPr="0085087F">
        <w:t xml:space="preserve">Кашлев Ю. Б. Массовая информация и международные отношения. — М., 1981. </w:t>
      </w:r>
      <w:r w:rsidRPr="0085087F">
        <w:rPr>
          <w:rFonts w:ascii="MS Mincho" w:eastAsia="MS Mincho" w:hAnsi="MS Mincho" w:cs="MS Mincho"/>
        </w:rPr>
        <w:t> </w:t>
      </w:r>
    </w:p>
    <w:p w14:paraId="627ADFD7" w14:textId="77777777" w:rsidR="0085087F" w:rsidRPr="0085087F" w:rsidRDefault="0085087F" w:rsidP="0085087F">
      <w:pPr>
        <w:pStyle w:val="a5"/>
        <w:numPr>
          <w:ilvl w:val="0"/>
          <w:numId w:val="21"/>
        </w:numPr>
        <w:jc w:val="both"/>
      </w:pPr>
      <w:r w:rsidRPr="0085087F">
        <w:t xml:space="preserve">Колосов Ю. М., Кузнецов В. И. Международное право: Учебник. — М.: Междунар. отношения, 1996. </w:t>
      </w:r>
      <w:r w:rsidRPr="0085087F">
        <w:rPr>
          <w:rFonts w:ascii="MS Mincho" w:eastAsia="MS Mincho" w:hAnsi="MS Mincho" w:cs="MS Mincho"/>
        </w:rPr>
        <w:t> </w:t>
      </w:r>
    </w:p>
    <w:p w14:paraId="1EEA1AF1" w14:textId="77777777" w:rsidR="0085087F" w:rsidRPr="0085087F" w:rsidRDefault="0085087F" w:rsidP="0085087F">
      <w:pPr>
        <w:pStyle w:val="a5"/>
        <w:numPr>
          <w:ilvl w:val="0"/>
          <w:numId w:val="21"/>
        </w:numPr>
        <w:jc w:val="both"/>
      </w:pPr>
      <w:r w:rsidRPr="0085087F">
        <w:t xml:space="preserve">Концепція формування інформаційного простору Співдружності Не- залежних Держав 1996 р. /htp://www.rada.gov.ua </w:t>
      </w:r>
      <w:r w:rsidRPr="0085087F">
        <w:rPr>
          <w:rFonts w:ascii="MS Mincho" w:eastAsia="MS Mincho" w:hAnsi="MS Mincho" w:cs="MS Mincho"/>
        </w:rPr>
        <w:t> </w:t>
      </w:r>
    </w:p>
    <w:p w14:paraId="16184F3E" w14:textId="77777777" w:rsidR="0085087F" w:rsidRPr="0085087F" w:rsidRDefault="0085087F" w:rsidP="0085087F">
      <w:pPr>
        <w:pStyle w:val="a5"/>
        <w:numPr>
          <w:ilvl w:val="0"/>
          <w:numId w:val="21"/>
        </w:numPr>
        <w:jc w:val="both"/>
      </w:pPr>
      <w:r w:rsidRPr="0085087F">
        <w:t xml:space="preserve">Копылов В. А. Информационное право: Учебник. — 2-е изд., перераб. и доп. — М.: Юристъ, 2003. </w:t>
      </w:r>
      <w:r w:rsidRPr="0085087F">
        <w:rPr>
          <w:rFonts w:ascii="MS Mincho" w:eastAsia="MS Mincho" w:hAnsi="MS Mincho" w:cs="MS Mincho"/>
        </w:rPr>
        <w:t> </w:t>
      </w:r>
    </w:p>
    <w:p w14:paraId="3DA4C023" w14:textId="77777777" w:rsidR="0085087F" w:rsidRPr="0085087F" w:rsidRDefault="0085087F" w:rsidP="0085087F">
      <w:pPr>
        <w:pStyle w:val="a5"/>
        <w:numPr>
          <w:ilvl w:val="0"/>
          <w:numId w:val="21"/>
        </w:numPr>
        <w:jc w:val="both"/>
      </w:pPr>
      <w:r w:rsidRPr="0085087F">
        <w:t xml:space="preserve">Кормич Б. А. Інформаційна безпека: організаційно-правові основи: Навч. посіб. — К.: Кондор, 2004. — 384 с. </w:t>
      </w:r>
      <w:r w:rsidRPr="0085087F">
        <w:rPr>
          <w:rFonts w:ascii="MS Mincho" w:eastAsia="MS Mincho" w:hAnsi="MS Mincho" w:cs="MS Mincho"/>
        </w:rPr>
        <w:t> </w:t>
      </w:r>
    </w:p>
    <w:p w14:paraId="746BC48C" w14:textId="77777777" w:rsidR="0085087F" w:rsidRPr="0085087F" w:rsidRDefault="0085087F" w:rsidP="0085087F">
      <w:pPr>
        <w:pStyle w:val="a5"/>
        <w:numPr>
          <w:ilvl w:val="0"/>
          <w:numId w:val="21"/>
        </w:numPr>
        <w:jc w:val="both"/>
      </w:pPr>
      <w:r w:rsidRPr="0085087F">
        <w:t xml:space="preserve">Котюк В. О. Теорія права. Курс лекцій: Навч. посіб. для юрид. фак. вузів. — К.: Вентурі, 1996. </w:t>
      </w:r>
      <w:r w:rsidRPr="0085087F">
        <w:rPr>
          <w:rFonts w:ascii="MS Mincho" w:eastAsia="MS Mincho" w:hAnsi="MS Mincho" w:cs="MS Mincho"/>
        </w:rPr>
        <w:t> </w:t>
      </w:r>
      <w:r w:rsidRPr="0085087F">
        <w:tab/>
        <w:t>43.</w:t>
      </w:r>
      <w:r w:rsidRPr="0085087F">
        <w:tab/>
        <w:t xml:space="preserve">Кохановська О. Особливості правового регулювання відносин, пов’язаних із застосуванням інформаційних систем // Право України. 1998. — No 4. — С. 50–53. </w:t>
      </w:r>
      <w:r w:rsidRPr="0085087F">
        <w:rPr>
          <w:rFonts w:ascii="MS Mincho" w:eastAsia="MS Mincho" w:hAnsi="MS Mincho" w:cs="MS Mincho"/>
        </w:rPr>
        <w:t> </w:t>
      </w:r>
    </w:p>
    <w:p w14:paraId="656013C9" w14:textId="77777777" w:rsidR="0085087F" w:rsidRPr="0085087F" w:rsidRDefault="0085087F" w:rsidP="0085087F">
      <w:pPr>
        <w:pStyle w:val="a5"/>
        <w:numPr>
          <w:ilvl w:val="0"/>
          <w:numId w:val="21"/>
        </w:numPr>
        <w:jc w:val="both"/>
      </w:pPr>
      <w:r w:rsidRPr="0085087F">
        <w:t xml:space="preserve">Кудряшов С. М. Действие общих принципов международного права в информационной сфере // Право и политика. — 2001. — No 6. — С. 51–55. </w:t>
      </w:r>
      <w:r w:rsidRPr="0085087F">
        <w:rPr>
          <w:rFonts w:ascii="MS Mincho" w:eastAsia="MS Mincho" w:hAnsi="MS Mincho" w:cs="MS Mincho"/>
        </w:rPr>
        <w:t> </w:t>
      </w:r>
    </w:p>
    <w:p w14:paraId="31E3F9A3" w14:textId="77777777" w:rsidR="0085087F" w:rsidRPr="0085087F" w:rsidRDefault="0085087F" w:rsidP="0085087F">
      <w:pPr>
        <w:pStyle w:val="a5"/>
        <w:numPr>
          <w:ilvl w:val="0"/>
          <w:numId w:val="21"/>
        </w:numPr>
        <w:jc w:val="both"/>
      </w:pPr>
      <w:r w:rsidRPr="0085087F">
        <w:t xml:space="preserve">Кузнецов И. Н. Информация: сбор, защита, анализ: Учебник по ин- форм.-аналит. работе. — М.: ООО Изд-во “Яуза”, 2001. — 92 с. </w:t>
      </w:r>
      <w:r w:rsidRPr="0085087F">
        <w:rPr>
          <w:rFonts w:ascii="MS Mincho" w:eastAsia="MS Mincho" w:hAnsi="MS Mincho" w:cs="MS Mincho"/>
        </w:rPr>
        <w:t> </w:t>
      </w:r>
    </w:p>
    <w:p w14:paraId="11ECA01C" w14:textId="77777777" w:rsidR="0085087F" w:rsidRPr="0085087F" w:rsidRDefault="0085087F" w:rsidP="0085087F">
      <w:pPr>
        <w:pStyle w:val="a5"/>
        <w:numPr>
          <w:ilvl w:val="0"/>
          <w:numId w:val="21"/>
        </w:numPr>
        <w:jc w:val="both"/>
      </w:pPr>
      <w:r w:rsidRPr="0085087F">
        <w:t xml:space="preserve">Кушакова­Костицька Н. Від свободи слова — до інформаційного сус- пільства // Право України. — 2004. — No 7. — С. 129–133. </w:t>
      </w:r>
      <w:r w:rsidRPr="0085087F">
        <w:rPr>
          <w:rFonts w:ascii="MS Mincho" w:eastAsia="MS Mincho" w:hAnsi="MS Mincho" w:cs="MS Mincho"/>
        </w:rPr>
        <w:t> </w:t>
      </w:r>
    </w:p>
    <w:p w14:paraId="3DC706FF" w14:textId="77777777" w:rsidR="0085087F" w:rsidRPr="0085087F" w:rsidRDefault="0085087F" w:rsidP="0085087F">
      <w:pPr>
        <w:pStyle w:val="a5"/>
        <w:numPr>
          <w:ilvl w:val="0"/>
          <w:numId w:val="21"/>
        </w:numPr>
        <w:jc w:val="both"/>
      </w:pPr>
      <w:r w:rsidRPr="0085087F">
        <w:t xml:space="preserve">Леанович Е. Б. Проблемы правового регулирования интернет-отноше- ний с иностранным элементом // Междунар. право. — 2001. — No 2. — С. 112–127. </w:t>
      </w:r>
      <w:r w:rsidRPr="0085087F">
        <w:rPr>
          <w:rFonts w:ascii="MS Mincho" w:eastAsia="MS Mincho" w:hAnsi="MS Mincho" w:cs="MS Mincho"/>
        </w:rPr>
        <w:t> </w:t>
      </w:r>
    </w:p>
    <w:p w14:paraId="176440A7" w14:textId="77777777" w:rsidR="0085087F" w:rsidRPr="0085087F" w:rsidRDefault="0085087F" w:rsidP="0085087F">
      <w:pPr>
        <w:pStyle w:val="a5"/>
        <w:numPr>
          <w:ilvl w:val="0"/>
          <w:numId w:val="21"/>
        </w:numPr>
        <w:jc w:val="both"/>
      </w:pPr>
      <w:r w:rsidRPr="0085087F">
        <w:t xml:space="preserve">Литвиненко О. В. Інформаційна безпека Європи: Конспект лекцій для студ. спец. “Міжнародна інформація” спеціалізації “Європейські ко- мунікації” / Київ. ун-т ім. Т. Шевченка. Ін-т міжнар. відносин. — К., 1999. — 61 с. </w:t>
      </w:r>
      <w:r w:rsidRPr="0085087F">
        <w:rPr>
          <w:rFonts w:ascii="MS Mincho" w:eastAsia="MS Mincho" w:hAnsi="MS Mincho" w:cs="MS Mincho"/>
        </w:rPr>
        <w:t> </w:t>
      </w:r>
    </w:p>
    <w:p w14:paraId="7C10FC3D" w14:textId="77777777" w:rsidR="0085087F" w:rsidRPr="0085087F" w:rsidRDefault="0085087F" w:rsidP="0085087F">
      <w:pPr>
        <w:pStyle w:val="a5"/>
        <w:numPr>
          <w:ilvl w:val="0"/>
          <w:numId w:val="21"/>
        </w:numPr>
        <w:jc w:val="both"/>
      </w:pPr>
      <w:r w:rsidRPr="0085087F">
        <w:t xml:space="preserve">Литвиненко О. В., Бінько І. Ф., Потіха В. М. Інформаційний простір як чинник забезпечення національних інтересів України: Моногра- фія. — К.: ІМВ КУ ім. Т. Шевченка, 1998. — 247 с. </w:t>
      </w:r>
      <w:r w:rsidRPr="0085087F">
        <w:rPr>
          <w:rFonts w:ascii="MS Mincho" w:eastAsia="MS Mincho" w:hAnsi="MS Mincho" w:cs="MS Mincho"/>
        </w:rPr>
        <w:t> </w:t>
      </w:r>
    </w:p>
    <w:p w14:paraId="32A9AB7E" w14:textId="77777777" w:rsidR="0085087F" w:rsidRPr="0085087F" w:rsidRDefault="0085087F" w:rsidP="0085087F">
      <w:pPr>
        <w:pStyle w:val="a5"/>
        <w:numPr>
          <w:ilvl w:val="0"/>
          <w:numId w:val="21"/>
        </w:numPr>
        <w:jc w:val="both"/>
      </w:pPr>
      <w:r w:rsidRPr="0085087F">
        <w:t xml:space="preserve">Лісовий В. Комп’ютерні злочини: питання кваліфікації // Право Ук- раїни. — 2002. — No 2. — С. 86–91. </w:t>
      </w:r>
      <w:r w:rsidRPr="0085087F">
        <w:rPr>
          <w:rFonts w:ascii="MS Mincho" w:eastAsia="MS Mincho" w:hAnsi="MS Mincho" w:cs="MS Mincho"/>
        </w:rPr>
        <w:t> </w:t>
      </w:r>
    </w:p>
    <w:p w14:paraId="3224DA04" w14:textId="77777777" w:rsidR="0085087F" w:rsidRPr="0085087F" w:rsidRDefault="0085087F" w:rsidP="0085087F">
      <w:pPr>
        <w:pStyle w:val="a5"/>
        <w:numPr>
          <w:ilvl w:val="0"/>
          <w:numId w:val="21"/>
        </w:numPr>
        <w:jc w:val="both"/>
      </w:pPr>
      <w:r w:rsidRPr="0085087F">
        <w:t xml:space="preserve">Макаренко Є. А. Європейська інформаційна політика. — К., 2000. </w:t>
      </w:r>
      <w:r w:rsidRPr="0085087F">
        <w:rPr>
          <w:rFonts w:ascii="MS Mincho" w:eastAsia="MS Mincho" w:hAnsi="MS Mincho" w:cs="MS Mincho"/>
        </w:rPr>
        <w:t> </w:t>
      </w:r>
    </w:p>
    <w:p w14:paraId="4ACC8BBE" w14:textId="77777777" w:rsidR="0085087F" w:rsidRPr="0085087F" w:rsidRDefault="0085087F" w:rsidP="0085087F">
      <w:pPr>
        <w:pStyle w:val="a5"/>
        <w:numPr>
          <w:ilvl w:val="0"/>
          <w:numId w:val="21"/>
        </w:numPr>
        <w:jc w:val="both"/>
      </w:pPr>
      <w:r w:rsidRPr="0085087F">
        <w:lastRenderedPageBreak/>
        <w:t xml:space="preserve">Макаренко Є. А. Міжнародні інформаційні відносини. — К.: Наша </w:t>
      </w:r>
      <w:r w:rsidRPr="0085087F">
        <w:rPr>
          <w:rFonts w:ascii="MS Mincho" w:eastAsia="MS Mincho" w:hAnsi="MS Mincho" w:cs="MS Mincho"/>
        </w:rPr>
        <w:t> </w:t>
      </w:r>
      <w:r w:rsidRPr="0085087F">
        <w:t xml:space="preserve">культура і наука, 2002. — 452 с </w:t>
      </w:r>
      <w:r w:rsidRPr="0085087F">
        <w:rPr>
          <w:rFonts w:ascii="MS Mincho" w:eastAsia="MS Mincho" w:hAnsi="MS Mincho" w:cs="MS Mincho"/>
        </w:rPr>
        <w:t> </w:t>
      </w:r>
    </w:p>
    <w:p w14:paraId="2419CC05" w14:textId="77777777" w:rsidR="0085087F" w:rsidRPr="0085087F" w:rsidRDefault="0085087F" w:rsidP="0085087F">
      <w:pPr>
        <w:pStyle w:val="a5"/>
        <w:numPr>
          <w:ilvl w:val="0"/>
          <w:numId w:val="21"/>
        </w:numPr>
        <w:jc w:val="both"/>
      </w:pPr>
      <w:r w:rsidRPr="0085087F">
        <w:t xml:space="preserve">Макаренко Є. А., Рижиков М. М., Ожеван М. А. та ін. Міжнародна ін- </w:t>
      </w:r>
      <w:r w:rsidRPr="0085087F">
        <w:rPr>
          <w:rFonts w:ascii="MS Mincho" w:eastAsia="MS Mincho" w:hAnsi="MS Mincho" w:cs="MS Mincho"/>
        </w:rPr>
        <w:t> </w:t>
      </w:r>
      <w:r w:rsidRPr="0085087F">
        <w:t xml:space="preserve">формаційна безпека: сучасні виклики та загрози. — К.: Центр вільної </w:t>
      </w:r>
      <w:r w:rsidRPr="0085087F">
        <w:rPr>
          <w:rFonts w:ascii="MS Mincho" w:eastAsia="MS Mincho" w:hAnsi="MS Mincho" w:cs="MS Mincho"/>
        </w:rPr>
        <w:t> </w:t>
      </w:r>
      <w:r w:rsidRPr="0085087F">
        <w:t xml:space="preserve">преси, 2006. — 916 c. </w:t>
      </w:r>
      <w:r w:rsidRPr="0085087F">
        <w:rPr>
          <w:rFonts w:ascii="MS Mincho" w:eastAsia="MS Mincho" w:hAnsi="MS Mincho" w:cs="MS Mincho"/>
        </w:rPr>
        <w:t> </w:t>
      </w:r>
    </w:p>
    <w:p w14:paraId="0CB4A70C" w14:textId="77777777" w:rsidR="0085087F" w:rsidRPr="0085087F" w:rsidRDefault="0085087F" w:rsidP="0085087F">
      <w:pPr>
        <w:pStyle w:val="a5"/>
        <w:numPr>
          <w:ilvl w:val="0"/>
          <w:numId w:val="21"/>
        </w:numPr>
        <w:jc w:val="both"/>
      </w:pPr>
      <w:r w:rsidRPr="0085087F">
        <w:t xml:space="preserve">Макаренко Є. А. Європейська інформаційна політика. — К.: Наша </w:t>
      </w:r>
      <w:r w:rsidRPr="0085087F">
        <w:rPr>
          <w:rFonts w:ascii="MS Mincho" w:eastAsia="MS Mincho" w:hAnsi="MS Mincho" w:cs="MS Mincho"/>
        </w:rPr>
        <w:t> </w:t>
      </w:r>
      <w:r w:rsidRPr="0085087F">
        <w:t xml:space="preserve">культура і наука, 2000. </w:t>
      </w:r>
      <w:r w:rsidRPr="0085087F">
        <w:rPr>
          <w:rFonts w:ascii="MS Mincho" w:eastAsia="MS Mincho" w:hAnsi="MS Mincho" w:cs="MS Mincho"/>
        </w:rPr>
        <w:t> </w:t>
      </w:r>
    </w:p>
    <w:p w14:paraId="097938ED" w14:textId="77777777" w:rsidR="0085087F" w:rsidRPr="0085087F" w:rsidRDefault="0085087F" w:rsidP="0085087F">
      <w:pPr>
        <w:pStyle w:val="a5"/>
        <w:numPr>
          <w:ilvl w:val="0"/>
          <w:numId w:val="21"/>
        </w:numPr>
        <w:jc w:val="both"/>
      </w:pPr>
      <w:r w:rsidRPr="0085087F">
        <w:t xml:space="preserve">Макаренко Є. А. Інформаційна політика Європейського Союзу. — К., </w:t>
      </w:r>
      <w:r w:rsidRPr="0085087F">
        <w:rPr>
          <w:rFonts w:ascii="MS Mincho" w:eastAsia="MS Mincho" w:hAnsi="MS Mincho" w:cs="MS Mincho"/>
        </w:rPr>
        <w:t> </w:t>
      </w:r>
      <w:r w:rsidRPr="0085087F">
        <w:t xml:space="preserve">2000. — 368 с. </w:t>
      </w:r>
      <w:r w:rsidRPr="0085087F">
        <w:rPr>
          <w:rFonts w:ascii="MS Mincho" w:eastAsia="MS Mincho" w:hAnsi="MS Mincho" w:cs="MS Mincho"/>
        </w:rPr>
        <w:t> </w:t>
      </w:r>
    </w:p>
    <w:p w14:paraId="0A898D1B" w14:textId="77777777" w:rsidR="0085087F" w:rsidRPr="0085087F" w:rsidRDefault="0085087F" w:rsidP="0085087F">
      <w:pPr>
        <w:pStyle w:val="a5"/>
        <w:numPr>
          <w:ilvl w:val="0"/>
          <w:numId w:val="21"/>
        </w:numPr>
        <w:jc w:val="both"/>
      </w:pPr>
      <w:r w:rsidRPr="0085087F">
        <w:t xml:space="preserve">Макаренко Є. А. Інформаційне суспільство, політика, право в про- </w:t>
      </w:r>
      <w:r w:rsidRPr="0085087F">
        <w:rPr>
          <w:rFonts w:ascii="MS Mincho" w:eastAsia="MS Mincho" w:hAnsi="MS Mincho" w:cs="MS Mincho"/>
        </w:rPr>
        <w:t> </w:t>
      </w:r>
      <w:r w:rsidRPr="0085087F">
        <w:t xml:space="preserve">грамній діяльності ЮНЕСКО. — К.: Наша культура і наука, 2001. — </w:t>
      </w:r>
      <w:r w:rsidRPr="0085087F">
        <w:rPr>
          <w:rFonts w:ascii="MS Mincho" w:eastAsia="MS Mincho" w:hAnsi="MS Mincho" w:cs="MS Mincho"/>
        </w:rPr>
        <w:t> </w:t>
      </w:r>
      <w:r w:rsidRPr="0085087F">
        <w:t xml:space="preserve">385 с. </w:t>
      </w:r>
      <w:r w:rsidRPr="0085087F">
        <w:rPr>
          <w:rFonts w:ascii="MS Mincho" w:eastAsia="MS Mincho" w:hAnsi="MS Mincho" w:cs="MS Mincho"/>
        </w:rPr>
        <w:t> </w:t>
      </w:r>
    </w:p>
    <w:p w14:paraId="59F6F057" w14:textId="77777777" w:rsidR="0085087F" w:rsidRPr="0085087F" w:rsidRDefault="0085087F" w:rsidP="0085087F">
      <w:pPr>
        <w:pStyle w:val="a5"/>
        <w:numPr>
          <w:ilvl w:val="0"/>
          <w:numId w:val="21"/>
        </w:numPr>
        <w:jc w:val="both"/>
      </w:pPr>
      <w:r w:rsidRPr="0085087F">
        <w:t xml:space="preserve">Мацуура К. Глобализация — это также культурный процесс // Меж- </w:t>
      </w:r>
      <w:r w:rsidRPr="0085087F">
        <w:rPr>
          <w:rFonts w:ascii="MS Mincho" w:eastAsia="MS Mincho" w:hAnsi="MS Mincho" w:cs="MS Mincho"/>
        </w:rPr>
        <w:t> </w:t>
      </w:r>
      <w:r w:rsidRPr="0085087F">
        <w:t xml:space="preserve">дунар. жизнь. — 2000. — No 8–9. </w:t>
      </w:r>
      <w:r w:rsidRPr="0085087F">
        <w:rPr>
          <w:rFonts w:ascii="MS Mincho" w:eastAsia="MS Mincho" w:hAnsi="MS Mincho" w:cs="MS Mincho"/>
        </w:rPr>
        <w:t> </w:t>
      </w:r>
    </w:p>
    <w:p w14:paraId="716F27E6" w14:textId="77777777" w:rsidR="0085087F" w:rsidRPr="0085087F" w:rsidRDefault="0085087F" w:rsidP="0085087F">
      <w:pPr>
        <w:pStyle w:val="a5"/>
        <w:numPr>
          <w:ilvl w:val="0"/>
          <w:numId w:val="21"/>
        </w:numPr>
        <w:jc w:val="both"/>
      </w:pPr>
      <w:r w:rsidRPr="0085087F">
        <w:t xml:space="preserve">Международное право: Учебник / Отв. ред. Ю.М. Колосов, </w:t>
      </w:r>
      <w:r w:rsidRPr="0085087F">
        <w:rPr>
          <w:rFonts w:ascii="MS Mincho" w:eastAsia="MS Mincho" w:hAnsi="MS Mincho" w:cs="MS Mincho"/>
        </w:rPr>
        <w:t> </w:t>
      </w:r>
      <w:r w:rsidRPr="0085087F">
        <w:t xml:space="preserve">Э. С. Кривчикова. — М., 2000. </w:t>
      </w:r>
      <w:r w:rsidRPr="0085087F">
        <w:rPr>
          <w:rFonts w:ascii="MS Mincho" w:eastAsia="MS Mincho" w:hAnsi="MS Mincho" w:cs="MS Mincho"/>
        </w:rPr>
        <w:t> </w:t>
      </w:r>
    </w:p>
    <w:p w14:paraId="505A8AC7" w14:textId="77777777" w:rsidR="0085087F" w:rsidRPr="0085087F" w:rsidRDefault="0085087F" w:rsidP="0085087F">
      <w:pPr>
        <w:pStyle w:val="a5"/>
        <w:numPr>
          <w:ilvl w:val="0"/>
          <w:numId w:val="21"/>
        </w:numPr>
        <w:jc w:val="both"/>
      </w:pPr>
      <w:r w:rsidRPr="0085087F">
        <w:t xml:space="preserve">Международное публичное право: Учебник / Под ред. К. А. Бекяше- </w:t>
      </w:r>
      <w:r w:rsidRPr="0085087F">
        <w:rPr>
          <w:rFonts w:ascii="MS Mincho" w:eastAsia="MS Mincho" w:hAnsi="MS Mincho" w:cs="MS Mincho"/>
        </w:rPr>
        <w:t> </w:t>
      </w:r>
      <w:r w:rsidRPr="0085087F">
        <w:t xml:space="preserve">ва. — М., 1998. </w:t>
      </w:r>
      <w:r w:rsidRPr="0085087F">
        <w:rPr>
          <w:rFonts w:ascii="MS Mincho" w:eastAsia="MS Mincho" w:hAnsi="MS Mincho" w:cs="MS Mincho"/>
        </w:rPr>
        <w:t> </w:t>
      </w:r>
    </w:p>
    <w:p w14:paraId="3C8AE79C" w14:textId="77777777" w:rsidR="0085087F" w:rsidRPr="0085087F" w:rsidRDefault="0085087F" w:rsidP="0085087F">
      <w:pPr>
        <w:pStyle w:val="a5"/>
        <w:numPr>
          <w:ilvl w:val="0"/>
          <w:numId w:val="21"/>
        </w:numPr>
        <w:jc w:val="both"/>
      </w:pPr>
      <w:r w:rsidRPr="0085087F">
        <w:t xml:space="preserve">Мелюхин И. С. Информационное общество и государство // http:// </w:t>
      </w:r>
      <w:r w:rsidRPr="0085087F">
        <w:rPr>
          <w:rFonts w:ascii="MS Mincho" w:eastAsia="MS Mincho" w:hAnsi="MS Mincho" w:cs="MS Mincho"/>
        </w:rPr>
        <w:t> </w:t>
      </w:r>
      <w:r w:rsidRPr="0085087F">
        <w:t xml:space="preserve">www.relcom.ru/win/Archive/1997 </w:t>
      </w:r>
      <w:r w:rsidRPr="0085087F">
        <w:rPr>
          <w:rFonts w:ascii="MS Mincho" w:eastAsia="MS Mincho" w:hAnsi="MS Mincho" w:cs="MS Mincho"/>
        </w:rPr>
        <w:t> </w:t>
      </w:r>
      <w:r w:rsidRPr="0085087F">
        <w:t xml:space="preserve"> </w:t>
      </w:r>
    </w:p>
    <w:p w14:paraId="37E4140E" w14:textId="77777777" w:rsidR="0085087F" w:rsidRPr="0085087F" w:rsidRDefault="0085087F" w:rsidP="0085087F">
      <w:pPr>
        <w:pStyle w:val="a5"/>
        <w:numPr>
          <w:ilvl w:val="0"/>
          <w:numId w:val="21"/>
        </w:numPr>
        <w:jc w:val="both"/>
      </w:pPr>
      <w:r w:rsidRPr="0085087F">
        <w:t xml:space="preserve">Міжнародне співробітництво України у сфері інформатизації і теле- комунікацій / В. Л. Банкет, С. О. Довгий, А. В. Клікич та ін.; За ред. С. О. Довгого. — К.: Укртелеком, 2001. — 448 с. </w:t>
      </w:r>
      <w:r w:rsidRPr="0085087F">
        <w:rPr>
          <w:rFonts w:ascii="MS Mincho" w:eastAsia="MS Mincho" w:hAnsi="MS Mincho" w:cs="MS Mincho"/>
        </w:rPr>
        <w:t> </w:t>
      </w:r>
    </w:p>
    <w:p w14:paraId="43E22265" w14:textId="77777777" w:rsidR="0085087F" w:rsidRPr="0085087F" w:rsidRDefault="0085087F" w:rsidP="0085087F">
      <w:pPr>
        <w:pStyle w:val="a5"/>
        <w:numPr>
          <w:ilvl w:val="0"/>
          <w:numId w:val="21"/>
        </w:numPr>
        <w:jc w:val="both"/>
      </w:pPr>
      <w:r w:rsidRPr="0085087F">
        <w:t xml:space="preserve">Міжнародні стандарти забезпечення свободи слова: Зб. публікацій міжнар. організації “Артикль 19” // “Артикль 19. Всесвітня кампанія за свободу слова”, міжнародна організація; Лабораторія законодав- чих ініціатив. — К.: Міленіум, 2003. — 140 с. </w:t>
      </w:r>
      <w:r w:rsidRPr="0085087F">
        <w:rPr>
          <w:rFonts w:ascii="MS Mincho" w:eastAsia="MS Mincho" w:hAnsi="MS Mincho" w:cs="MS Mincho"/>
        </w:rPr>
        <w:t> </w:t>
      </w:r>
    </w:p>
    <w:p w14:paraId="554E5734" w14:textId="77777777" w:rsidR="0085087F" w:rsidRPr="0085087F" w:rsidRDefault="0085087F" w:rsidP="0085087F">
      <w:pPr>
        <w:pStyle w:val="a5"/>
        <w:numPr>
          <w:ilvl w:val="0"/>
          <w:numId w:val="21"/>
        </w:numPr>
        <w:jc w:val="both"/>
      </w:pPr>
      <w:r w:rsidRPr="0085087F">
        <w:t xml:space="preserve">Наумов В. Б. Право и Интернет: Очерки теории и практики. — М.: Кн. дом “Университет”, 2002. — 432 с. </w:t>
      </w:r>
      <w:r w:rsidRPr="0085087F">
        <w:rPr>
          <w:rFonts w:ascii="MS Mincho" w:eastAsia="MS Mincho" w:hAnsi="MS Mincho" w:cs="MS Mincho"/>
        </w:rPr>
        <w:t> </w:t>
      </w:r>
    </w:p>
    <w:p w14:paraId="39744FEA" w14:textId="77777777" w:rsidR="0085087F" w:rsidRPr="0085087F" w:rsidRDefault="0085087F" w:rsidP="0085087F">
      <w:pPr>
        <w:pStyle w:val="a5"/>
        <w:numPr>
          <w:ilvl w:val="0"/>
          <w:numId w:val="21"/>
        </w:numPr>
        <w:jc w:val="both"/>
      </w:pPr>
      <w:r w:rsidRPr="0085087F">
        <w:t xml:space="preserve">Общая теория права: Учеб. для юрид. вузов / Ю. А. Дмитриев, И. Ф. Казьмин, В. В. Лазарев и др.; Под общ. ред. А. С. Пиголкина. — 2-е изд., перераб. и доп. — М., 1995. </w:t>
      </w:r>
      <w:r w:rsidRPr="0085087F">
        <w:rPr>
          <w:rFonts w:ascii="MS Mincho" w:eastAsia="MS Mincho" w:hAnsi="MS Mincho" w:cs="MS Mincho"/>
        </w:rPr>
        <w:t> </w:t>
      </w:r>
    </w:p>
    <w:p w14:paraId="3E2A9EAC" w14:textId="77777777" w:rsidR="0085087F" w:rsidRPr="0085087F" w:rsidRDefault="0085087F" w:rsidP="0085087F">
      <w:pPr>
        <w:pStyle w:val="a5"/>
        <w:numPr>
          <w:ilvl w:val="0"/>
          <w:numId w:val="21"/>
        </w:numPr>
        <w:jc w:val="both"/>
      </w:pPr>
      <w:r w:rsidRPr="0085087F">
        <w:t xml:space="preserve">Олійник О. Захист інформації в умовах інформаційного суспільства // Право України. — 2005. — No 10. — С. 100–103. </w:t>
      </w:r>
      <w:r w:rsidRPr="0085087F">
        <w:rPr>
          <w:rFonts w:ascii="MS Mincho" w:eastAsia="MS Mincho" w:hAnsi="MS Mincho" w:cs="MS Mincho"/>
        </w:rPr>
        <w:t> </w:t>
      </w:r>
    </w:p>
    <w:p w14:paraId="0415FE16" w14:textId="77777777" w:rsidR="0085087F" w:rsidRPr="0085087F" w:rsidRDefault="0085087F" w:rsidP="0085087F">
      <w:pPr>
        <w:pStyle w:val="a5"/>
        <w:numPr>
          <w:ilvl w:val="0"/>
          <w:numId w:val="21"/>
        </w:numPr>
        <w:jc w:val="both"/>
      </w:pPr>
      <w:r w:rsidRPr="0085087F">
        <w:t xml:space="preserve">Организация Объединенных Наций. Основные факты: Справочник: Пер. с англ. — М.: Весь мир, 2000. — 424 с. </w:t>
      </w:r>
      <w:r w:rsidRPr="0085087F">
        <w:rPr>
          <w:rFonts w:ascii="MS Mincho" w:eastAsia="MS Mincho" w:hAnsi="MS Mincho" w:cs="MS Mincho"/>
        </w:rPr>
        <w:t> </w:t>
      </w:r>
    </w:p>
    <w:p w14:paraId="5AC13E0C" w14:textId="77777777" w:rsidR="0085087F" w:rsidRPr="0085087F" w:rsidRDefault="0085087F" w:rsidP="0085087F">
      <w:pPr>
        <w:pStyle w:val="a5"/>
        <w:numPr>
          <w:ilvl w:val="0"/>
          <w:numId w:val="21"/>
        </w:numPr>
        <w:jc w:val="both"/>
      </w:pPr>
      <w:r w:rsidRPr="0085087F">
        <w:t xml:space="preserve">Основи інформаційного права України: Навч. посіб. / B. C. Цимбалюк, В. Д. Гавловський, В. В. Гриценко та ін.; За ред. М. Я. Швеця, Р. А. Ка- люжного, П. В. Мельника. — К.: Знання, 2004. — 274 с. </w:t>
      </w:r>
      <w:r w:rsidRPr="0085087F">
        <w:rPr>
          <w:rFonts w:ascii="MS Mincho" w:eastAsia="MS Mincho" w:hAnsi="MS Mincho" w:cs="MS Mincho"/>
        </w:rPr>
        <w:t> </w:t>
      </w:r>
    </w:p>
    <w:p w14:paraId="42764B12" w14:textId="77777777" w:rsidR="0085087F" w:rsidRPr="0085087F" w:rsidRDefault="0085087F" w:rsidP="0085087F">
      <w:pPr>
        <w:pStyle w:val="a5"/>
        <w:numPr>
          <w:ilvl w:val="0"/>
          <w:numId w:val="21"/>
        </w:numPr>
        <w:jc w:val="both"/>
      </w:pPr>
      <w:r w:rsidRPr="0085087F">
        <w:t xml:space="preserve">Офіс офіційних публікацій Європейської Комісії europ.eu. int/ </w:t>
      </w:r>
      <w:r w:rsidRPr="0085087F">
        <w:rPr>
          <w:rFonts w:ascii="MS Mincho" w:eastAsia="MS Mincho" w:hAnsi="MS Mincho" w:cs="MS Mincho"/>
        </w:rPr>
        <w:t> </w:t>
      </w:r>
    </w:p>
    <w:p w14:paraId="4F2ABCEB" w14:textId="77777777" w:rsidR="0085087F" w:rsidRPr="0085087F" w:rsidRDefault="0085087F" w:rsidP="0085087F">
      <w:pPr>
        <w:pStyle w:val="a5"/>
        <w:numPr>
          <w:ilvl w:val="0"/>
          <w:numId w:val="21"/>
        </w:numPr>
        <w:jc w:val="both"/>
      </w:pPr>
      <w:r w:rsidRPr="0085087F">
        <w:t xml:space="preserve">Пазюк А. В. Права людини та Інтернет. — К.: МГО, 2003. </w:t>
      </w:r>
      <w:r w:rsidRPr="0085087F">
        <w:rPr>
          <w:rFonts w:ascii="MS Mincho" w:eastAsia="MS Mincho" w:hAnsi="MS Mincho" w:cs="MS Mincho"/>
        </w:rPr>
        <w:t> </w:t>
      </w:r>
    </w:p>
    <w:p w14:paraId="359E52DF" w14:textId="77777777" w:rsidR="0085087F" w:rsidRPr="0085087F" w:rsidRDefault="0085087F" w:rsidP="0085087F">
      <w:pPr>
        <w:pStyle w:val="a5"/>
        <w:numPr>
          <w:ilvl w:val="0"/>
          <w:numId w:val="21"/>
        </w:numPr>
        <w:jc w:val="both"/>
      </w:pPr>
      <w:r w:rsidRPr="0085087F">
        <w:t xml:space="preserve">Панарин А. С. Информационные политические технологии в услови- </w:t>
      </w:r>
      <w:r w:rsidRPr="0085087F">
        <w:rPr>
          <w:rFonts w:ascii="MS Mincho" w:eastAsia="MS Mincho" w:hAnsi="MS Mincho" w:cs="MS Mincho"/>
        </w:rPr>
        <w:t> </w:t>
      </w:r>
      <w:r w:rsidRPr="0085087F">
        <w:t xml:space="preserve">ях открытого общества // Кентавр. — 1994. — No 2. — С. 30. </w:t>
      </w:r>
      <w:r w:rsidRPr="0085087F">
        <w:rPr>
          <w:rFonts w:ascii="MS Mincho" w:eastAsia="MS Mincho" w:hAnsi="MS Mincho" w:cs="MS Mincho"/>
        </w:rPr>
        <w:t> </w:t>
      </w:r>
    </w:p>
    <w:p w14:paraId="15DE0424" w14:textId="77777777" w:rsidR="0085087F" w:rsidRPr="0085087F" w:rsidRDefault="0085087F" w:rsidP="0085087F">
      <w:pPr>
        <w:pStyle w:val="a5"/>
        <w:numPr>
          <w:ilvl w:val="0"/>
          <w:numId w:val="21"/>
        </w:numPr>
        <w:jc w:val="both"/>
      </w:pPr>
      <w:r w:rsidRPr="0085087F">
        <w:t xml:space="preserve">Поздняков А. И. Информационная безопасность личности, общества, </w:t>
      </w:r>
      <w:r w:rsidRPr="0085087F">
        <w:rPr>
          <w:rFonts w:ascii="MS Mincho" w:eastAsia="MS Mincho" w:hAnsi="MS Mincho" w:cs="MS Mincho"/>
        </w:rPr>
        <w:t> </w:t>
      </w:r>
      <w:r w:rsidRPr="0085087F">
        <w:t xml:space="preserve">государства // Военная мысль. — 1993. — No 10. — С. 13–18. </w:t>
      </w:r>
      <w:r w:rsidRPr="0085087F">
        <w:rPr>
          <w:rFonts w:ascii="MS Mincho" w:eastAsia="MS Mincho" w:hAnsi="MS Mincho" w:cs="MS Mincho"/>
        </w:rPr>
        <w:t> </w:t>
      </w:r>
    </w:p>
    <w:p w14:paraId="0151855D" w14:textId="77777777" w:rsidR="0085087F" w:rsidRPr="0085087F" w:rsidRDefault="0085087F" w:rsidP="0085087F">
      <w:pPr>
        <w:pStyle w:val="a5"/>
        <w:numPr>
          <w:ilvl w:val="0"/>
          <w:numId w:val="21"/>
        </w:numPr>
        <w:jc w:val="both"/>
      </w:pPr>
      <w:r w:rsidRPr="0085087F">
        <w:t xml:space="preserve">Почепцов Г. Т. Теорія комунікацій. — К., 1996. </w:t>
      </w:r>
      <w:r w:rsidRPr="0085087F">
        <w:rPr>
          <w:rFonts w:ascii="MS Mincho" w:eastAsia="MS Mincho" w:hAnsi="MS Mincho" w:cs="MS Mincho"/>
        </w:rPr>
        <w:t> </w:t>
      </w:r>
    </w:p>
    <w:p w14:paraId="2F7601AD" w14:textId="77777777" w:rsidR="0085087F" w:rsidRPr="0085087F" w:rsidRDefault="0085087F" w:rsidP="0085087F">
      <w:pPr>
        <w:pStyle w:val="a5"/>
        <w:numPr>
          <w:ilvl w:val="0"/>
          <w:numId w:val="21"/>
        </w:numPr>
        <w:jc w:val="both"/>
      </w:pPr>
      <w:r w:rsidRPr="0085087F">
        <w:t xml:space="preserve">Право и информатизация общества / Под ред. В. С. Цимбалюк. — М., </w:t>
      </w:r>
      <w:r w:rsidRPr="0085087F">
        <w:rPr>
          <w:rFonts w:ascii="MS Mincho" w:eastAsia="MS Mincho" w:hAnsi="MS Mincho" w:cs="MS Mincho"/>
        </w:rPr>
        <w:t> </w:t>
      </w:r>
      <w:r w:rsidRPr="0085087F">
        <w:t xml:space="preserve">2002. </w:t>
      </w:r>
      <w:r w:rsidRPr="0085087F">
        <w:rPr>
          <w:rFonts w:ascii="MS Mincho" w:eastAsia="MS Mincho" w:hAnsi="MS Mincho" w:cs="MS Mincho"/>
        </w:rPr>
        <w:t> </w:t>
      </w:r>
    </w:p>
    <w:p w14:paraId="5D2B08DD" w14:textId="77777777" w:rsidR="0085087F" w:rsidRPr="0085087F" w:rsidRDefault="0085087F" w:rsidP="0085087F">
      <w:pPr>
        <w:pStyle w:val="a5"/>
        <w:numPr>
          <w:ilvl w:val="0"/>
          <w:numId w:val="21"/>
        </w:numPr>
        <w:jc w:val="both"/>
      </w:pPr>
      <w:r w:rsidRPr="0085087F">
        <w:t xml:space="preserve">Проект Концепції відкритого проекту “Стратегія розвитку в Україні </w:t>
      </w:r>
      <w:r w:rsidRPr="0085087F">
        <w:rPr>
          <w:rFonts w:ascii="MS Mincho" w:eastAsia="MS Mincho" w:hAnsi="MS Mincho" w:cs="MS Mincho"/>
        </w:rPr>
        <w:t> </w:t>
      </w:r>
      <w:r w:rsidRPr="0085087F">
        <w:t xml:space="preserve">інформаційного суспільства та суспільства, що ґрунтується на знан- нях” Всеукраїнської громадської організації “Українська Федерація Інформатики”. </w:t>
      </w:r>
      <w:r w:rsidRPr="0085087F">
        <w:rPr>
          <w:rFonts w:ascii="MS Mincho" w:eastAsia="MS Mincho" w:hAnsi="MS Mincho" w:cs="MS Mincho"/>
        </w:rPr>
        <w:t> </w:t>
      </w:r>
    </w:p>
    <w:p w14:paraId="56FFE269" w14:textId="77777777" w:rsidR="0085087F" w:rsidRPr="0085087F" w:rsidRDefault="0085087F" w:rsidP="0085087F">
      <w:pPr>
        <w:pStyle w:val="a5"/>
        <w:numPr>
          <w:ilvl w:val="0"/>
          <w:numId w:val="21"/>
        </w:numPr>
        <w:jc w:val="both"/>
      </w:pPr>
      <w:r w:rsidRPr="0085087F">
        <w:t xml:space="preserve">Рассолов М. М. Информационное право: Учеб. пособие. — М., 1999. </w:t>
      </w:r>
      <w:r w:rsidRPr="0085087F">
        <w:rPr>
          <w:rFonts w:ascii="MS Mincho" w:eastAsia="MS Mincho" w:hAnsi="MS Mincho" w:cs="MS Mincho"/>
        </w:rPr>
        <w:t> </w:t>
      </w:r>
    </w:p>
    <w:p w14:paraId="319DA951" w14:textId="77777777" w:rsidR="0085087F" w:rsidRPr="0085087F" w:rsidRDefault="0085087F" w:rsidP="0085087F">
      <w:pPr>
        <w:pStyle w:val="a5"/>
        <w:numPr>
          <w:ilvl w:val="0"/>
          <w:numId w:val="21"/>
        </w:numPr>
        <w:jc w:val="both"/>
      </w:pPr>
      <w:r w:rsidRPr="0085087F">
        <w:t xml:space="preserve">Расторгуев С. П. Информационная война. — М.: Радио и связь, 1998. — </w:t>
      </w:r>
      <w:r w:rsidRPr="0085087F">
        <w:rPr>
          <w:rFonts w:ascii="MS Mincho" w:eastAsia="MS Mincho" w:hAnsi="MS Mincho" w:cs="MS Mincho"/>
        </w:rPr>
        <w:t> </w:t>
      </w:r>
      <w:r w:rsidRPr="0085087F">
        <w:t xml:space="preserve">416 с. </w:t>
      </w:r>
      <w:r w:rsidRPr="0085087F">
        <w:rPr>
          <w:rFonts w:ascii="MS Mincho" w:eastAsia="MS Mincho" w:hAnsi="MS Mincho" w:cs="MS Mincho"/>
        </w:rPr>
        <w:t> </w:t>
      </w:r>
    </w:p>
    <w:p w14:paraId="087553BC" w14:textId="77777777" w:rsidR="0085087F" w:rsidRPr="0085087F" w:rsidRDefault="0085087F" w:rsidP="0085087F">
      <w:pPr>
        <w:pStyle w:val="a5"/>
        <w:numPr>
          <w:ilvl w:val="0"/>
          <w:numId w:val="21"/>
        </w:numPr>
        <w:jc w:val="both"/>
      </w:pPr>
      <w:r w:rsidRPr="0085087F">
        <w:lastRenderedPageBreak/>
        <w:t xml:space="preserve">Расторгуев С. П. Проблемы информационной безопасности самообу- </w:t>
      </w:r>
      <w:r w:rsidRPr="0085087F">
        <w:rPr>
          <w:rFonts w:ascii="MS Mincho" w:eastAsia="MS Mincho" w:hAnsi="MS Mincho" w:cs="MS Mincho"/>
        </w:rPr>
        <w:t> </w:t>
      </w:r>
      <w:r w:rsidRPr="0085087F">
        <w:t xml:space="preserve">чающихся систем // Тезисы конференции “Информационная безо- пасность регионов России (ИББР-99)”, Санкт-Петербург, 13–15 ок- тября 1999 года. Ч. 2. — СПб., 1999. — С. 52–53. </w:t>
      </w:r>
      <w:r w:rsidRPr="0085087F">
        <w:rPr>
          <w:rFonts w:ascii="MS Mincho" w:eastAsia="MS Mincho" w:hAnsi="MS Mincho" w:cs="MS Mincho"/>
        </w:rPr>
        <w:t> </w:t>
      </w:r>
    </w:p>
    <w:p w14:paraId="1819F578" w14:textId="77777777" w:rsidR="0085087F" w:rsidRPr="0085087F" w:rsidRDefault="0085087F" w:rsidP="0085087F">
      <w:pPr>
        <w:pStyle w:val="a5"/>
        <w:numPr>
          <w:ilvl w:val="0"/>
          <w:numId w:val="21"/>
        </w:numPr>
        <w:jc w:val="both"/>
      </w:pPr>
      <w:r w:rsidRPr="0085087F">
        <w:t xml:space="preserve">СМИ и Интернет: проблемы правового регулирования / Авт.-сост. проф. В. Н. Монахов. — М.: ЭКОПРИНТ, 2003. — 320 с. </w:t>
      </w:r>
      <w:r w:rsidRPr="0085087F">
        <w:rPr>
          <w:rFonts w:ascii="MS Mincho" w:eastAsia="MS Mincho" w:hAnsi="MS Mincho" w:cs="MS Mincho"/>
        </w:rPr>
        <w:t> </w:t>
      </w:r>
    </w:p>
    <w:p w14:paraId="36EAA97A" w14:textId="77777777" w:rsidR="0085087F" w:rsidRPr="0085087F" w:rsidRDefault="0085087F" w:rsidP="0085087F">
      <w:pPr>
        <w:pStyle w:val="a5"/>
        <w:numPr>
          <w:ilvl w:val="0"/>
          <w:numId w:val="21"/>
        </w:numPr>
        <w:jc w:val="both"/>
      </w:pPr>
      <w:r w:rsidRPr="0085087F">
        <w:t xml:space="preserve">Смыслова Т. М. Международное информационное право: Метод. мате- риалы к междисциплинар. спецкурсу. — М.: СТЭНСИ, 2002. </w:t>
      </w:r>
      <w:r w:rsidRPr="0085087F">
        <w:rPr>
          <w:rFonts w:ascii="MS Mincho" w:eastAsia="MS Mincho" w:hAnsi="MS Mincho" w:cs="MS Mincho"/>
        </w:rPr>
        <w:t> </w:t>
      </w:r>
      <w:r w:rsidRPr="0085087F">
        <w:tab/>
        <w:t>80.</w:t>
      </w:r>
      <w:r w:rsidRPr="0085087F">
        <w:tab/>
        <w:t xml:space="preserve">Спеціалізовані установи системи ООН: Навч. посіб. / В. С. Бруз, В. М. Грабажей, В. О. Єлфімов та ін.; За ред. В. С. Бруза. — К.: Либідь, 1995. — 116 с. </w:t>
      </w:r>
      <w:r w:rsidRPr="0085087F">
        <w:rPr>
          <w:rFonts w:ascii="MS Mincho" w:eastAsia="MS Mincho" w:hAnsi="MS Mincho" w:cs="MS Mincho"/>
        </w:rPr>
        <w:t> </w:t>
      </w:r>
    </w:p>
    <w:p w14:paraId="63747F97" w14:textId="77777777" w:rsidR="0085087F" w:rsidRPr="0085087F" w:rsidRDefault="0085087F" w:rsidP="0085087F">
      <w:pPr>
        <w:pStyle w:val="a5"/>
        <w:numPr>
          <w:ilvl w:val="0"/>
          <w:numId w:val="21"/>
        </w:numPr>
        <w:jc w:val="both"/>
      </w:pPr>
      <w:r w:rsidRPr="0085087F">
        <w:t xml:space="preserve">Трибушная Е. Зомбированная сеть // Корреспондент. — 2007.— 21 апр. </w:t>
      </w:r>
      <w:r w:rsidRPr="0085087F">
        <w:rPr>
          <w:rFonts w:ascii="MS Mincho" w:eastAsia="MS Mincho" w:hAnsi="MS Mincho" w:cs="MS Mincho"/>
        </w:rPr>
        <w:t> </w:t>
      </w:r>
    </w:p>
    <w:p w14:paraId="074FAEA2" w14:textId="77777777" w:rsidR="0085087F" w:rsidRPr="0085087F" w:rsidRDefault="0085087F" w:rsidP="0085087F">
      <w:pPr>
        <w:pStyle w:val="a5"/>
        <w:numPr>
          <w:ilvl w:val="0"/>
          <w:numId w:val="21"/>
        </w:numPr>
        <w:jc w:val="both"/>
      </w:pPr>
      <w:r w:rsidRPr="0085087F">
        <w:t xml:space="preserve">Українська мережа Інформаційного суспільства // http://e-ukraine. org.ua/flrst.htm </w:t>
      </w:r>
      <w:r w:rsidRPr="0085087F">
        <w:rPr>
          <w:rFonts w:ascii="MS Mincho" w:eastAsia="MS Mincho" w:hAnsi="MS Mincho" w:cs="MS Mincho"/>
        </w:rPr>
        <w:t> </w:t>
      </w:r>
    </w:p>
    <w:p w14:paraId="16EB2A1C" w14:textId="77777777" w:rsidR="0085087F" w:rsidRPr="0085087F" w:rsidRDefault="0085087F" w:rsidP="0085087F">
      <w:pPr>
        <w:pStyle w:val="a5"/>
        <w:numPr>
          <w:ilvl w:val="0"/>
          <w:numId w:val="21"/>
        </w:numPr>
        <w:jc w:val="both"/>
      </w:pPr>
      <w:r w:rsidRPr="0085087F">
        <w:t xml:space="preserve">Харченко Л. С., Ліпкан В. А., Логінов О. В. Інформаційна безпека Украї- ни: Глосарій / Заг. ред. Р. А. Калюжного. — К.: Текст, 2004. — 135 с. </w:t>
      </w:r>
      <w:r w:rsidRPr="0085087F">
        <w:rPr>
          <w:rFonts w:ascii="MS Mincho" w:eastAsia="MS Mincho" w:hAnsi="MS Mincho" w:cs="MS Mincho"/>
        </w:rPr>
        <w:t> </w:t>
      </w:r>
    </w:p>
    <w:p w14:paraId="56BB42EC" w14:textId="77777777" w:rsidR="0085087F" w:rsidRPr="0085087F" w:rsidRDefault="0085087F" w:rsidP="0085087F">
      <w:pPr>
        <w:pStyle w:val="a5"/>
        <w:numPr>
          <w:ilvl w:val="0"/>
          <w:numId w:val="21"/>
        </w:numPr>
        <w:jc w:val="both"/>
      </w:pPr>
      <w:r w:rsidRPr="0085087F">
        <w:t xml:space="preserve">Штефан О. Авторське право та сучасні комп’ютерні технології // Право України. — 2005. — No 2. — С. 99–102. </w:t>
      </w:r>
      <w:r w:rsidRPr="0085087F">
        <w:rPr>
          <w:rFonts w:ascii="MS Mincho" w:eastAsia="MS Mincho" w:hAnsi="MS Mincho" w:cs="MS Mincho"/>
        </w:rPr>
        <w:t> </w:t>
      </w:r>
    </w:p>
    <w:p w14:paraId="69032DE6" w14:textId="713BBC73" w:rsidR="0085087F" w:rsidRPr="0085087F" w:rsidRDefault="0085087F" w:rsidP="0085087F">
      <w:pPr>
        <w:pStyle w:val="a5"/>
        <w:numPr>
          <w:ilvl w:val="0"/>
          <w:numId w:val="21"/>
        </w:numPr>
        <w:jc w:val="both"/>
      </w:pPr>
      <w:r w:rsidRPr="0085087F">
        <w:t xml:space="preserve">Якушев М. Четыре способа остановить спам // Независимая Газета. — 2003. — 20 июня. </w:t>
      </w:r>
    </w:p>
    <w:p w14:paraId="3A04CC69" w14:textId="77777777" w:rsidR="0085087F" w:rsidRPr="0085087F" w:rsidRDefault="0085087F" w:rsidP="0085087F">
      <w:pPr>
        <w:pStyle w:val="a5"/>
        <w:numPr>
          <w:ilvl w:val="0"/>
          <w:numId w:val="21"/>
        </w:numPr>
        <w:jc w:val="both"/>
      </w:pPr>
      <w:r w:rsidRPr="0085087F">
        <w:t xml:space="preserve">Ярочкин В. И. Информационная безопасность: Учеб. для студ. ву- зов, обучающихся по гуманит. и соц.-экон. спец. — М.: Фонд “Мир”, 2003. — 640 с. </w:t>
      </w:r>
      <w:r w:rsidRPr="0085087F">
        <w:rPr>
          <w:rFonts w:ascii="MS Mincho" w:eastAsia="MS Mincho" w:hAnsi="MS Mincho" w:cs="MS Mincho"/>
        </w:rPr>
        <w:t> </w:t>
      </w:r>
      <w:r w:rsidRPr="0085087F">
        <w:t xml:space="preserve">Додаткова </w:t>
      </w:r>
      <w:r w:rsidRPr="0085087F">
        <w:rPr>
          <w:rFonts w:ascii="MS Mincho" w:eastAsia="MS Mincho" w:hAnsi="MS Mincho" w:cs="MS Mincho"/>
        </w:rPr>
        <w:t> </w:t>
      </w:r>
    </w:p>
    <w:p w14:paraId="6522BBA6" w14:textId="77777777" w:rsidR="0085087F" w:rsidRPr="0085087F" w:rsidRDefault="0085087F" w:rsidP="0085087F">
      <w:pPr>
        <w:pStyle w:val="a5"/>
        <w:numPr>
          <w:ilvl w:val="0"/>
          <w:numId w:val="21"/>
        </w:numPr>
        <w:jc w:val="both"/>
      </w:pPr>
      <w:r w:rsidRPr="0085087F">
        <w:t xml:space="preserve">Орхуська конвенція про доступ до інформації, участь громадськості в процесі прийняття рішень та доступ до правосуддя з питань, що сто- суються довкілля 1998 р. </w:t>
      </w:r>
      <w:r w:rsidRPr="0085087F">
        <w:rPr>
          <w:rFonts w:ascii="MS Mincho" w:eastAsia="MS Mincho" w:hAnsi="MS Mincho" w:cs="MS Mincho"/>
        </w:rPr>
        <w:t> </w:t>
      </w:r>
    </w:p>
    <w:p w14:paraId="0085B18A" w14:textId="77777777" w:rsidR="0085087F" w:rsidRPr="0085087F" w:rsidRDefault="0085087F" w:rsidP="0085087F">
      <w:pPr>
        <w:pStyle w:val="a5"/>
        <w:numPr>
          <w:ilvl w:val="0"/>
          <w:numId w:val="21"/>
        </w:numPr>
        <w:jc w:val="both"/>
      </w:pPr>
      <w:r w:rsidRPr="0085087F">
        <w:t xml:space="preserve">Конвенція Ради Європи про захист особистості у зв’язку з автоматич- ною обробкою персональних даних 1981 р. </w:t>
      </w:r>
      <w:r w:rsidRPr="0085087F">
        <w:rPr>
          <w:rFonts w:ascii="MS Mincho" w:eastAsia="MS Mincho" w:hAnsi="MS Mincho" w:cs="MS Mincho"/>
        </w:rPr>
        <w:t> </w:t>
      </w:r>
    </w:p>
    <w:p w14:paraId="23F8B3A1" w14:textId="77777777" w:rsidR="0085087F" w:rsidRPr="0085087F" w:rsidRDefault="0085087F" w:rsidP="0085087F">
      <w:pPr>
        <w:pStyle w:val="a5"/>
        <w:numPr>
          <w:ilvl w:val="0"/>
          <w:numId w:val="21"/>
        </w:numPr>
        <w:jc w:val="both"/>
      </w:pPr>
      <w:r w:rsidRPr="0085087F">
        <w:t xml:space="preserve">Брюссельська конвенція про розповсюдження сигналів, які несуть програми, що передаються через супутники, 1974 р. </w:t>
      </w:r>
      <w:r w:rsidRPr="0085087F">
        <w:rPr>
          <w:rFonts w:ascii="MS Mincho" w:eastAsia="MS Mincho" w:hAnsi="MS Mincho" w:cs="MS Mincho"/>
        </w:rPr>
        <w:t> </w:t>
      </w:r>
    </w:p>
    <w:p w14:paraId="170FFFAF" w14:textId="77777777" w:rsidR="0085087F" w:rsidRPr="0085087F" w:rsidRDefault="0085087F" w:rsidP="0085087F">
      <w:pPr>
        <w:pStyle w:val="a5"/>
        <w:numPr>
          <w:ilvl w:val="0"/>
          <w:numId w:val="21"/>
        </w:numPr>
        <w:jc w:val="both"/>
      </w:pPr>
      <w:r w:rsidRPr="0085087F">
        <w:t xml:space="preserve">Статут Міжнародного союзу електрозв’язку 1994 р. </w:t>
      </w:r>
      <w:r w:rsidRPr="0085087F">
        <w:rPr>
          <w:rFonts w:ascii="MS Mincho" w:eastAsia="MS Mincho" w:hAnsi="MS Mincho" w:cs="MS Mincho"/>
        </w:rPr>
        <w:t> </w:t>
      </w:r>
    </w:p>
    <w:p w14:paraId="5BD09388" w14:textId="77777777" w:rsidR="0085087F" w:rsidRPr="0085087F" w:rsidRDefault="0085087F" w:rsidP="0085087F">
      <w:pPr>
        <w:pStyle w:val="a5"/>
        <w:numPr>
          <w:ilvl w:val="0"/>
          <w:numId w:val="21"/>
        </w:numPr>
        <w:jc w:val="both"/>
      </w:pPr>
      <w:r w:rsidRPr="0085087F">
        <w:t xml:space="preserve">Декларація ЮНЕСКО про основні принципи, які торкаються вкладу засобів масової інформації у зміцнення миру і міжнародного взаємо- розуміння, в розвиток прав людини і в боротьбу проти расизму, апар- </w:t>
      </w:r>
      <w:r w:rsidRPr="0085087F">
        <w:rPr>
          <w:rFonts w:ascii="MS Mincho" w:eastAsia="MS Mincho" w:hAnsi="MS Mincho" w:cs="MS Mincho"/>
        </w:rPr>
        <w:t> </w:t>
      </w:r>
      <w:r w:rsidRPr="0085087F">
        <w:t xml:space="preserve">теїду й підбурювання до війни 1978 р. </w:t>
      </w:r>
      <w:r w:rsidRPr="0085087F">
        <w:rPr>
          <w:rFonts w:ascii="MS Mincho" w:eastAsia="MS Mincho" w:hAnsi="MS Mincho" w:cs="MS Mincho"/>
        </w:rPr>
        <w:t> </w:t>
      </w:r>
    </w:p>
    <w:p w14:paraId="6BB8BE61" w14:textId="77777777" w:rsidR="0085087F" w:rsidRPr="0085087F" w:rsidRDefault="0085087F" w:rsidP="0085087F">
      <w:pPr>
        <w:pStyle w:val="a5"/>
        <w:numPr>
          <w:ilvl w:val="0"/>
          <w:numId w:val="21"/>
        </w:numPr>
        <w:jc w:val="both"/>
      </w:pPr>
      <w:r w:rsidRPr="0085087F">
        <w:t xml:space="preserve">Декларація ООН про розповсюдження серед молоді ідеалів миру, </w:t>
      </w:r>
      <w:r w:rsidRPr="0085087F">
        <w:rPr>
          <w:rFonts w:ascii="MS Mincho" w:eastAsia="MS Mincho" w:hAnsi="MS Mincho" w:cs="MS Mincho"/>
        </w:rPr>
        <w:t> </w:t>
      </w:r>
      <w:r w:rsidRPr="0085087F">
        <w:t xml:space="preserve">взаємної поваги й взаєморозуміння між народами 1965 р. </w:t>
      </w:r>
      <w:r w:rsidRPr="0085087F">
        <w:rPr>
          <w:rFonts w:ascii="MS Mincho" w:eastAsia="MS Mincho" w:hAnsi="MS Mincho" w:cs="MS Mincho"/>
        </w:rPr>
        <w:t> </w:t>
      </w:r>
    </w:p>
    <w:p w14:paraId="296C7C09" w14:textId="77777777" w:rsidR="0085087F" w:rsidRPr="0085087F" w:rsidRDefault="0085087F" w:rsidP="0085087F">
      <w:pPr>
        <w:pStyle w:val="a5"/>
        <w:numPr>
          <w:ilvl w:val="0"/>
          <w:numId w:val="21"/>
        </w:numPr>
        <w:jc w:val="both"/>
      </w:pPr>
      <w:r w:rsidRPr="0085087F">
        <w:t xml:space="preserve">Декларація про захист приватності в глобальних мережах ОЄСР </w:t>
      </w:r>
      <w:r w:rsidRPr="0085087F">
        <w:rPr>
          <w:rFonts w:ascii="MS Mincho" w:eastAsia="MS Mincho" w:hAnsi="MS Mincho" w:cs="MS Mincho"/>
        </w:rPr>
        <w:t> </w:t>
      </w:r>
      <w:r w:rsidRPr="0085087F">
        <w:t xml:space="preserve">1998 р. </w:t>
      </w:r>
      <w:r w:rsidRPr="0085087F">
        <w:rPr>
          <w:rFonts w:ascii="MS Mincho" w:eastAsia="MS Mincho" w:hAnsi="MS Mincho" w:cs="MS Mincho"/>
        </w:rPr>
        <w:t> </w:t>
      </w:r>
    </w:p>
    <w:p w14:paraId="41DF3538" w14:textId="77777777" w:rsidR="0085087F" w:rsidRPr="0085087F" w:rsidRDefault="0085087F" w:rsidP="0085087F">
      <w:pPr>
        <w:pStyle w:val="a5"/>
        <w:numPr>
          <w:ilvl w:val="0"/>
          <w:numId w:val="21"/>
        </w:numPr>
        <w:jc w:val="both"/>
      </w:pPr>
      <w:r w:rsidRPr="0085087F">
        <w:t xml:space="preserve">Директива ЄС про захист фізичних осіб стосовно автоматизованої </w:t>
      </w:r>
      <w:r w:rsidRPr="0085087F">
        <w:rPr>
          <w:rFonts w:ascii="MS Mincho" w:eastAsia="MS Mincho" w:hAnsi="MS Mincho" w:cs="MS Mincho"/>
        </w:rPr>
        <w:t> </w:t>
      </w:r>
      <w:r w:rsidRPr="0085087F">
        <w:t xml:space="preserve">обробки персональних даних та безперешкодного руху цих даних від </w:t>
      </w:r>
      <w:r w:rsidRPr="0085087F">
        <w:rPr>
          <w:rFonts w:ascii="MS Mincho" w:eastAsia="MS Mincho" w:hAnsi="MS Mincho" w:cs="MS Mincho"/>
        </w:rPr>
        <w:t> </w:t>
      </w:r>
      <w:r w:rsidRPr="0085087F">
        <w:t xml:space="preserve">24 жовтня 1995 р. </w:t>
      </w:r>
      <w:r w:rsidRPr="0085087F">
        <w:rPr>
          <w:rFonts w:ascii="MS Mincho" w:eastAsia="MS Mincho" w:hAnsi="MS Mincho" w:cs="MS Mincho"/>
        </w:rPr>
        <w:t> </w:t>
      </w:r>
    </w:p>
    <w:p w14:paraId="2B0977EB" w14:textId="77777777" w:rsidR="0085087F" w:rsidRPr="0085087F" w:rsidRDefault="0085087F" w:rsidP="0085087F">
      <w:pPr>
        <w:pStyle w:val="a5"/>
        <w:numPr>
          <w:ilvl w:val="0"/>
          <w:numId w:val="21"/>
        </w:numPr>
        <w:jc w:val="both"/>
      </w:pPr>
      <w:r w:rsidRPr="0085087F">
        <w:t xml:space="preserve">Резолюція ГА ООН 110 (II) про заборону пропаганди війни від 3 лис- </w:t>
      </w:r>
      <w:r w:rsidRPr="0085087F">
        <w:rPr>
          <w:rFonts w:ascii="MS Mincho" w:eastAsia="MS Mincho" w:hAnsi="MS Mincho" w:cs="MS Mincho"/>
        </w:rPr>
        <w:t> </w:t>
      </w:r>
      <w:r w:rsidRPr="0085087F">
        <w:t xml:space="preserve">топада 1947 р. </w:t>
      </w:r>
      <w:r w:rsidRPr="0085087F">
        <w:rPr>
          <w:rFonts w:ascii="MS Mincho" w:eastAsia="MS Mincho" w:hAnsi="MS Mincho" w:cs="MS Mincho"/>
        </w:rPr>
        <w:t> </w:t>
      </w:r>
    </w:p>
    <w:p w14:paraId="254A2C4B" w14:textId="77777777" w:rsidR="0085087F" w:rsidRPr="0085087F" w:rsidRDefault="0085087F" w:rsidP="0085087F">
      <w:pPr>
        <w:pStyle w:val="a5"/>
        <w:numPr>
          <w:ilvl w:val="0"/>
          <w:numId w:val="21"/>
        </w:numPr>
        <w:jc w:val="both"/>
      </w:pPr>
      <w:r w:rsidRPr="0085087F">
        <w:t xml:space="preserve">Резолюція ЮНЕСКО від 8.11.1985 р. No 230/13.1. </w:t>
      </w:r>
      <w:r w:rsidRPr="0085087F">
        <w:rPr>
          <w:rFonts w:ascii="MS Mincho" w:eastAsia="MS Mincho" w:hAnsi="MS Mincho" w:cs="MS Mincho"/>
        </w:rPr>
        <w:t> </w:t>
      </w:r>
    </w:p>
    <w:p w14:paraId="2991FC62" w14:textId="77777777" w:rsidR="0085087F" w:rsidRPr="0085087F" w:rsidRDefault="0085087F" w:rsidP="0085087F">
      <w:pPr>
        <w:pStyle w:val="a5"/>
        <w:numPr>
          <w:ilvl w:val="0"/>
          <w:numId w:val="21"/>
        </w:numPr>
        <w:jc w:val="both"/>
      </w:pPr>
      <w:r w:rsidRPr="0085087F">
        <w:t xml:space="preserve">Резолюція ЄС “Про захист прав індивідів стосовно технічного розвит- </w:t>
      </w:r>
      <w:r w:rsidRPr="0085087F">
        <w:rPr>
          <w:rFonts w:ascii="MS Mincho" w:eastAsia="MS Mincho" w:hAnsi="MS Mincho" w:cs="MS Mincho"/>
        </w:rPr>
        <w:t> </w:t>
      </w:r>
      <w:r w:rsidRPr="0085087F">
        <w:t xml:space="preserve">ку й обробки даних” 1979 р.  </w:t>
      </w:r>
    </w:p>
    <w:p w14:paraId="608C0BD9" w14:textId="77777777" w:rsidR="0085087F" w:rsidRPr="0085087F" w:rsidRDefault="0085087F" w:rsidP="0085087F">
      <w:pPr>
        <w:pStyle w:val="a5"/>
        <w:numPr>
          <w:ilvl w:val="0"/>
          <w:numId w:val="21"/>
        </w:numPr>
        <w:jc w:val="both"/>
      </w:pPr>
      <w:r w:rsidRPr="0085087F">
        <w:t xml:space="preserve">Резолюція No 2 4-ї Європейської конференції міністрів з політики в області засобів масової інформації “Журналістські свободи та права людини” 1994 р. </w:t>
      </w:r>
      <w:r w:rsidRPr="0085087F">
        <w:rPr>
          <w:rFonts w:ascii="MS Mincho" w:eastAsia="MS Mincho" w:hAnsi="MS Mincho" w:cs="MS Mincho"/>
        </w:rPr>
        <w:t> </w:t>
      </w:r>
    </w:p>
    <w:p w14:paraId="77AF7246" w14:textId="77777777" w:rsidR="0085087F" w:rsidRPr="0085087F" w:rsidRDefault="0085087F" w:rsidP="0085087F">
      <w:pPr>
        <w:pStyle w:val="a5"/>
        <w:numPr>
          <w:ilvl w:val="0"/>
          <w:numId w:val="21"/>
        </w:numPr>
        <w:jc w:val="both"/>
      </w:pPr>
      <w:r w:rsidRPr="0085087F">
        <w:t xml:space="preserve">Резолюція No 1 Європейської конференції міністрів з політики в об- ласті засобів масової інформації “Вплив нових комунікаційних техно- логій на права людини і демократичні цінності” 1997 р. </w:t>
      </w:r>
      <w:r w:rsidRPr="0085087F">
        <w:rPr>
          <w:rFonts w:ascii="MS Mincho" w:eastAsia="MS Mincho" w:hAnsi="MS Mincho" w:cs="MS Mincho"/>
        </w:rPr>
        <w:t> </w:t>
      </w:r>
    </w:p>
    <w:p w14:paraId="20BFDD98" w14:textId="77777777" w:rsidR="0085087F" w:rsidRPr="0085087F" w:rsidRDefault="0085087F" w:rsidP="0085087F">
      <w:pPr>
        <w:pStyle w:val="a5"/>
        <w:numPr>
          <w:ilvl w:val="0"/>
          <w:numId w:val="21"/>
        </w:numPr>
        <w:jc w:val="both"/>
      </w:pPr>
      <w:r w:rsidRPr="0085087F">
        <w:t xml:space="preserve">Заява 4-ї Європейської конференції міністрів з політики в області засобів масової інформації “Про порушення журналістських свобод” 1994 р. </w:t>
      </w:r>
      <w:r w:rsidRPr="0085087F">
        <w:rPr>
          <w:rFonts w:ascii="MS Mincho" w:eastAsia="MS Mincho" w:hAnsi="MS Mincho" w:cs="MS Mincho"/>
        </w:rPr>
        <w:t> </w:t>
      </w:r>
    </w:p>
    <w:p w14:paraId="7BA4D4ED" w14:textId="77777777" w:rsidR="0085087F" w:rsidRPr="0085087F" w:rsidRDefault="0085087F" w:rsidP="0085087F">
      <w:pPr>
        <w:pStyle w:val="a5"/>
        <w:numPr>
          <w:ilvl w:val="0"/>
          <w:numId w:val="21"/>
        </w:numPr>
        <w:jc w:val="both"/>
      </w:pPr>
      <w:r w:rsidRPr="0085087F">
        <w:t xml:space="preserve">Резолюція 820 (1984) Парламентської асамблеї Ради Європи “Про від- носини парламентів держав із засобами масової інформації” 1984 р. </w:t>
      </w:r>
      <w:r w:rsidRPr="0085087F">
        <w:rPr>
          <w:rFonts w:ascii="MS Mincho" w:eastAsia="MS Mincho" w:hAnsi="MS Mincho" w:cs="MS Mincho"/>
        </w:rPr>
        <w:t> </w:t>
      </w:r>
    </w:p>
    <w:p w14:paraId="7D897796" w14:textId="77777777" w:rsidR="0085087F" w:rsidRPr="0085087F" w:rsidRDefault="0085087F" w:rsidP="0085087F">
      <w:pPr>
        <w:pStyle w:val="a5"/>
        <w:numPr>
          <w:ilvl w:val="0"/>
          <w:numId w:val="21"/>
        </w:numPr>
        <w:jc w:val="both"/>
      </w:pPr>
      <w:r w:rsidRPr="0085087F">
        <w:lastRenderedPageBreak/>
        <w:t xml:space="preserve">Рекомендації Комітету Міністрів ЄС щодо питання забезпечення при- ватності під час користування мережею Інтернет. </w:t>
      </w:r>
      <w:r w:rsidRPr="0085087F">
        <w:rPr>
          <w:rFonts w:ascii="MS Mincho" w:eastAsia="MS Mincho" w:hAnsi="MS Mincho" w:cs="MS Mincho"/>
        </w:rPr>
        <w:t> </w:t>
      </w:r>
    </w:p>
    <w:p w14:paraId="1DBDC07D" w14:textId="77777777" w:rsidR="0085087F" w:rsidRPr="0085087F" w:rsidRDefault="0085087F" w:rsidP="0085087F">
      <w:pPr>
        <w:pStyle w:val="a5"/>
        <w:numPr>
          <w:ilvl w:val="0"/>
          <w:numId w:val="21"/>
        </w:numPr>
        <w:jc w:val="both"/>
      </w:pPr>
      <w:r w:rsidRPr="0085087F">
        <w:t xml:space="preserve">Рекомендації Комітету Міністрів ЄС щодо питання забезпечення при- ватності під час користування мережею Інтернет. </w:t>
      </w:r>
      <w:r w:rsidRPr="0085087F">
        <w:rPr>
          <w:rFonts w:ascii="MS Mincho" w:eastAsia="MS Mincho" w:hAnsi="MS Mincho" w:cs="MS Mincho"/>
        </w:rPr>
        <w:t> </w:t>
      </w:r>
    </w:p>
    <w:p w14:paraId="138E2CCA" w14:textId="77777777" w:rsidR="0085087F" w:rsidRPr="0085087F" w:rsidRDefault="0085087F" w:rsidP="0085087F">
      <w:pPr>
        <w:pStyle w:val="a5"/>
        <w:numPr>
          <w:ilvl w:val="0"/>
          <w:numId w:val="21"/>
        </w:numPr>
        <w:jc w:val="both"/>
      </w:pPr>
      <w:r w:rsidRPr="0085087F">
        <w:t xml:space="preserve">Рекомендація про Керівні принципи щодо безпеки інформаційних систем Ради ОЕСР 1992 р. </w:t>
      </w:r>
      <w:r w:rsidRPr="0085087F">
        <w:rPr>
          <w:rFonts w:ascii="MS Mincho" w:eastAsia="MS Mincho" w:hAnsi="MS Mincho" w:cs="MS Mincho"/>
        </w:rPr>
        <w:t> </w:t>
      </w:r>
    </w:p>
    <w:p w14:paraId="50590FC2" w14:textId="77777777" w:rsidR="0085087F" w:rsidRPr="0085087F" w:rsidRDefault="0085087F" w:rsidP="0085087F">
      <w:pPr>
        <w:pStyle w:val="a5"/>
        <w:numPr>
          <w:ilvl w:val="0"/>
          <w:numId w:val="21"/>
        </w:numPr>
        <w:jc w:val="both"/>
      </w:pPr>
      <w:r w:rsidRPr="0085087F">
        <w:t xml:space="preserve">Рекомендація про Керівні принципи щодо політики у галузі крипто- графії 1997 р. ОЄСР. </w:t>
      </w:r>
      <w:r w:rsidRPr="0085087F">
        <w:rPr>
          <w:rFonts w:ascii="MS Mincho" w:eastAsia="MS Mincho" w:hAnsi="MS Mincho" w:cs="MS Mincho"/>
        </w:rPr>
        <w:t> </w:t>
      </w:r>
    </w:p>
    <w:p w14:paraId="03BE5F2B" w14:textId="77777777" w:rsidR="0085087F" w:rsidRPr="0085087F" w:rsidRDefault="0085087F" w:rsidP="0085087F">
      <w:pPr>
        <w:pStyle w:val="a5"/>
        <w:numPr>
          <w:ilvl w:val="0"/>
          <w:numId w:val="21"/>
        </w:numPr>
        <w:jc w:val="both"/>
      </w:pPr>
      <w:r w:rsidRPr="0085087F">
        <w:t xml:space="preserve">Модельний контракт на забезпечення еквівалентного захисту пер- сональних даних у контексті питання транскордонних потоків да- них Європейських Співтовариств і Міжнародної Торгової Палати 1992 р. </w:t>
      </w:r>
      <w:r w:rsidRPr="0085087F">
        <w:rPr>
          <w:rFonts w:ascii="MS Mincho" w:eastAsia="MS Mincho" w:hAnsi="MS Mincho" w:cs="MS Mincho"/>
        </w:rPr>
        <w:t> </w:t>
      </w:r>
    </w:p>
    <w:p w14:paraId="3955B85B" w14:textId="77777777" w:rsidR="0085087F" w:rsidRPr="0085087F" w:rsidRDefault="0085087F" w:rsidP="0085087F">
      <w:pPr>
        <w:pStyle w:val="a5"/>
        <w:numPr>
          <w:ilvl w:val="0"/>
          <w:numId w:val="21"/>
        </w:numPr>
        <w:jc w:val="both"/>
      </w:pPr>
      <w:r w:rsidRPr="0085087F">
        <w:t xml:space="preserve">Закон України “Про державну підтримку засобів масової інформації та соціальний захист журналістів” від 23 вересня 1997 р. </w:t>
      </w:r>
      <w:r w:rsidRPr="0085087F">
        <w:rPr>
          <w:rFonts w:ascii="MS Mincho" w:eastAsia="MS Mincho" w:hAnsi="MS Mincho" w:cs="MS Mincho"/>
        </w:rPr>
        <w:t> </w:t>
      </w:r>
    </w:p>
    <w:p w14:paraId="288E5CB1" w14:textId="77777777" w:rsidR="0085087F" w:rsidRPr="0085087F" w:rsidRDefault="0085087F" w:rsidP="0085087F">
      <w:pPr>
        <w:pStyle w:val="a5"/>
        <w:numPr>
          <w:ilvl w:val="0"/>
          <w:numId w:val="21"/>
        </w:numPr>
        <w:jc w:val="both"/>
      </w:pPr>
      <w:r w:rsidRPr="0085087F">
        <w:t xml:space="preserve">Закон України “Про державну таємницю” 1994 р. </w:t>
      </w:r>
      <w:r w:rsidRPr="0085087F">
        <w:rPr>
          <w:rFonts w:ascii="MS Mincho" w:eastAsia="MS Mincho" w:hAnsi="MS Mincho" w:cs="MS Mincho"/>
        </w:rPr>
        <w:t> </w:t>
      </w:r>
    </w:p>
    <w:p w14:paraId="7886BFC6" w14:textId="77777777" w:rsidR="0085087F" w:rsidRPr="0085087F" w:rsidRDefault="0085087F" w:rsidP="0085087F">
      <w:pPr>
        <w:pStyle w:val="a5"/>
        <w:numPr>
          <w:ilvl w:val="0"/>
          <w:numId w:val="21"/>
        </w:numPr>
        <w:jc w:val="both"/>
      </w:pPr>
      <w:r w:rsidRPr="0085087F">
        <w:t xml:space="preserve">Постанова Верховної Ради України від 2 червня 1999 р. “Про підсум- </w:t>
      </w:r>
      <w:r w:rsidRPr="0085087F">
        <w:rPr>
          <w:rFonts w:ascii="MS Mincho" w:eastAsia="MS Mincho" w:hAnsi="MS Mincho" w:cs="MS Mincho"/>
        </w:rPr>
        <w:t> </w:t>
      </w:r>
      <w:r w:rsidRPr="0085087F">
        <w:t xml:space="preserve">ки парламентських слухань “Інформаційна політика України: стан і </w:t>
      </w:r>
      <w:r w:rsidRPr="0085087F">
        <w:rPr>
          <w:rFonts w:ascii="MS Mincho" w:eastAsia="MS Mincho" w:hAnsi="MS Mincho" w:cs="MS Mincho"/>
        </w:rPr>
        <w:t> </w:t>
      </w:r>
      <w:r w:rsidRPr="0085087F">
        <w:t xml:space="preserve">перспективи”. </w:t>
      </w:r>
      <w:r w:rsidRPr="0085087F">
        <w:rPr>
          <w:rFonts w:ascii="MS Mincho" w:eastAsia="MS Mincho" w:hAnsi="MS Mincho" w:cs="MS Mincho"/>
        </w:rPr>
        <w:t> </w:t>
      </w:r>
    </w:p>
    <w:p w14:paraId="64780816" w14:textId="77777777" w:rsidR="0085087F" w:rsidRPr="0085087F" w:rsidRDefault="0085087F" w:rsidP="0085087F">
      <w:pPr>
        <w:pStyle w:val="a5"/>
        <w:numPr>
          <w:ilvl w:val="0"/>
          <w:numId w:val="21"/>
        </w:numPr>
        <w:jc w:val="both"/>
      </w:pPr>
      <w:r w:rsidRPr="0085087F">
        <w:t xml:space="preserve">Указ Президента України “Про деякі заходи відносно захисту інтере- </w:t>
      </w:r>
      <w:r w:rsidRPr="0085087F">
        <w:rPr>
          <w:rFonts w:ascii="MS Mincho" w:eastAsia="MS Mincho" w:hAnsi="MS Mincho" w:cs="MS Mincho"/>
        </w:rPr>
        <w:t> </w:t>
      </w:r>
      <w:r w:rsidRPr="0085087F">
        <w:t xml:space="preserve">сів держави в інформаційній сфері” від 22 квітня 1998 р. No 346. </w:t>
      </w:r>
      <w:r w:rsidRPr="0085087F">
        <w:rPr>
          <w:rFonts w:ascii="MS Mincho" w:eastAsia="MS Mincho" w:hAnsi="MS Mincho" w:cs="MS Mincho"/>
        </w:rPr>
        <w:t> </w:t>
      </w:r>
    </w:p>
    <w:p w14:paraId="6BDB2941" w14:textId="77777777" w:rsidR="0085087F" w:rsidRPr="0085087F" w:rsidRDefault="0085087F" w:rsidP="0085087F">
      <w:pPr>
        <w:pStyle w:val="a5"/>
        <w:numPr>
          <w:ilvl w:val="0"/>
          <w:numId w:val="21"/>
        </w:numPr>
        <w:jc w:val="both"/>
      </w:pPr>
      <w:r w:rsidRPr="0085087F">
        <w:t xml:space="preserve">Указ Президента “Про додаткові заходи щодо безперешкодної діяль- ності засобів масової інформації, дальшого утвердження свободи сло- </w:t>
      </w:r>
      <w:r w:rsidRPr="0085087F">
        <w:rPr>
          <w:rFonts w:ascii="MS Mincho" w:eastAsia="MS Mincho" w:hAnsi="MS Mincho" w:cs="MS Mincho"/>
        </w:rPr>
        <w:t> </w:t>
      </w:r>
      <w:r w:rsidRPr="0085087F">
        <w:t xml:space="preserve">ва в Україні” від 9 грудня 2000 р. </w:t>
      </w:r>
      <w:r w:rsidRPr="0085087F">
        <w:rPr>
          <w:rFonts w:ascii="MS Mincho" w:eastAsia="MS Mincho" w:hAnsi="MS Mincho" w:cs="MS Mincho"/>
        </w:rPr>
        <w:t> </w:t>
      </w:r>
    </w:p>
    <w:p w14:paraId="51CA86B7" w14:textId="77777777" w:rsidR="0085087F" w:rsidRPr="0085087F" w:rsidRDefault="0085087F" w:rsidP="0085087F">
      <w:pPr>
        <w:pStyle w:val="a5"/>
        <w:numPr>
          <w:ilvl w:val="0"/>
          <w:numId w:val="21"/>
        </w:numPr>
        <w:jc w:val="both"/>
      </w:pPr>
      <w:r w:rsidRPr="0085087F">
        <w:t xml:space="preserve">Антонюк А. О. Основи захисту інформації в автоматизованих систе- </w:t>
      </w:r>
      <w:r w:rsidRPr="0085087F">
        <w:rPr>
          <w:rFonts w:ascii="MS Mincho" w:eastAsia="MS Mincho" w:hAnsi="MS Mincho" w:cs="MS Mincho"/>
        </w:rPr>
        <w:t> </w:t>
      </w:r>
      <w:r w:rsidRPr="0085087F">
        <w:t xml:space="preserve">мах. — К., 2003. </w:t>
      </w:r>
      <w:r w:rsidRPr="0085087F">
        <w:rPr>
          <w:rFonts w:ascii="MS Mincho" w:eastAsia="MS Mincho" w:hAnsi="MS Mincho" w:cs="MS Mincho"/>
        </w:rPr>
        <w:t> </w:t>
      </w:r>
    </w:p>
    <w:p w14:paraId="619F0E18" w14:textId="77777777" w:rsidR="0085087F" w:rsidRPr="0085087F" w:rsidRDefault="0085087F" w:rsidP="0085087F">
      <w:pPr>
        <w:pStyle w:val="a5"/>
        <w:numPr>
          <w:ilvl w:val="0"/>
          <w:numId w:val="21"/>
        </w:numPr>
        <w:jc w:val="both"/>
      </w:pPr>
      <w:r w:rsidRPr="0085087F">
        <w:t xml:space="preserve">Берестнев. Распространение решений Европейского суда по правам </w:t>
      </w:r>
      <w:r w:rsidRPr="0085087F">
        <w:rPr>
          <w:rFonts w:ascii="MS Mincho" w:eastAsia="MS Mincho" w:hAnsi="MS Mincho" w:cs="MS Mincho"/>
        </w:rPr>
        <w:t> </w:t>
      </w:r>
      <w:r w:rsidRPr="0085087F">
        <w:t xml:space="preserve">человека // Рос. юстиция. — Вып. 3. — 2001. — Март. — С. 16. </w:t>
      </w:r>
      <w:r w:rsidRPr="0085087F">
        <w:rPr>
          <w:rFonts w:ascii="MS Mincho" w:eastAsia="MS Mincho" w:hAnsi="MS Mincho" w:cs="MS Mincho"/>
        </w:rPr>
        <w:t> </w:t>
      </w:r>
    </w:p>
    <w:p w14:paraId="2DEC92F9" w14:textId="77777777" w:rsidR="0085087F" w:rsidRPr="0085087F" w:rsidRDefault="0085087F" w:rsidP="0085087F">
      <w:pPr>
        <w:pStyle w:val="a5"/>
        <w:numPr>
          <w:ilvl w:val="0"/>
          <w:numId w:val="21"/>
        </w:numPr>
        <w:jc w:val="both"/>
      </w:pPr>
      <w:r w:rsidRPr="0085087F">
        <w:t xml:space="preserve">Бизоньо П., Пачи А. Европейское сообщество и роль информации: цели, исследовательские программы и деятельность в 1994–1998 гг. — </w:t>
      </w:r>
      <w:r w:rsidRPr="0085087F">
        <w:rPr>
          <w:rFonts w:ascii="MS Mincho" w:eastAsia="MS Mincho" w:hAnsi="MS Mincho" w:cs="MS Mincho"/>
        </w:rPr>
        <w:t> </w:t>
      </w:r>
      <w:r w:rsidRPr="0085087F">
        <w:t xml:space="preserve">М., 1999. </w:t>
      </w:r>
      <w:r w:rsidRPr="0085087F">
        <w:rPr>
          <w:rFonts w:ascii="MS Mincho" w:eastAsia="MS Mincho" w:hAnsi="MS Mincho" w:cs="MS Mincho"/>
        </w:rPr>
        <w:t> </w:t>
      </w:r>
    </w:p>
    <w:p w14:paraId="67CF35A5" w14:textId="77777777" w:rsidR="0085087F" w:rsidRPr="0085087F" w:rsidRDefault="0085087F" w:rsidP="0085087F">
      <w:pPr>
        <w:pStyle w:val="a5"/>
        <w:numPr>
          <w:ilvl w:val="0"/>
          <w:numId w:val="21"/>
        </w:numPr>
        <w:jc w:val="both"/>
      </w:pPr>
      <w:r w:rsidRPr="0085087F">
        <w:t xml:space="preserve">Богуславский М. М. Международное частное право. — М.: Юристъ, </w:t>
      </w:r>
      <w:r w:rsidRPr="0085087F">
        <w:rPr>
          <w:rFonts w:ascii="MS Mincho" w:eastAsia="MS Mincho" w:hAnsi="MS Mincho" w:cs="MS Mincho"/>
        </w:rPr>
        <w:t> </w:t>
      </w:r>
      <w:r w:rsidRPr="0085087F">
        <w:t xml:space="preserve">2001. </w:t>
      </w:r>
    </w:p>
    <w:p w14:paraId="1349D6F5" w14:textId="77777777" w:rsidR="0085087F" w:rsidRPr="0085087F" w:rsidRDefault="0085087F" w:rsidP="0085087F">
      <w:pPr>
        <w:pStyle w:val="a5"/>
        <w:numPr>
          <w:ilvl w:val="0"/>
          <w:numId w:val="21"/>
        </w:numPr>
        <w:jc w:val="both"/>
      </w:pPr>
      <w:r w:rsidRPr="0085087F">
        <w:t xml:space="preserve">Власихин В. Миллер против Калифорнии // Эротика и порнография в решениях Верховного суда США // Рос. юстиция. — Вып. 5. — 2001. — Май. — С. 74. </w:t>
      </w:r>
      <w:r w:rsidRPr="0085087F">
        <w:rPr>
          <w:rFonts w:ascii="MS Mincho" w:eastAsia="MS Mincho" w:hAnsi="MS Mincho" w:cs="MS Mincho"/>
        </w:rPr>
        <w:t> </w:t>
      </w:r>
    </w:p>
    <w:p w14:paraId="12C82A95" w14:textId="77777777" w:rsidR="0085087F" w:rsidRPr="0085087F" w:rsidRDefault="0085087F" w:rsidP="0085087F">
      <w:pPr>
        <w:pStyle w:val="a5"/>
        <w:numPr>
          <w:ilvl w:val="0"/>
          <w:numId w:val="21"/>
        </w:numPr>
        <w:jc w:val="both"/>
      </w:pPr>
      <w:r w:rsidRPr="0085087F">
        <w:t xml:space="preserve">Герцева Е. Н. Проблемы квалификации недобросовестного использо- вания доменных имен в Интернете // Законодательство. — Вып. 11. — 2000. — С. 47. </w:t>
      </w:r>
      <w:r w:rsidRPr="0085087F">
        <w:rPr>
          <w:rFonts w:ascii="MS Mincho" w:eastAsia="MS Mincho" w:hAnsi="MS Mincho" w:cs="MS Mincho"/>
        </w:rPr>
        <w:t> </w:t>
      </w:r>
    </w:p>
    <w:p w14:paraId="241644BD" w14:textId="77777777" w:rsidR="0085087F" w:rsidRPr="0085087F" w:rsidRDefault="0085087F" w:rsidP="0085087F">
      <w:pPr>
        <w:pStyle w:val="a5"/>
        <w:numPr>
          <w:ilvl w:val="0"/>
          <w:numId w:val="21"/>
        </w:numPr>
        <w:jc w:val="both"/>
      </w:pPr>
      <w:r w:rsidRPr="0085087F">
        <w:t xml:space="preserve">Гетманцев Д. До питаня про інформаційне право як самостійну галузь права України // Госп-во і право. — 2007. — No 3. — С. 88–92. </w:t>
      </w:r>
      <w:r w:rsidRPr="0085087F">
        <w:rPr>
          <w:rFonts w:ascii="MS Mincho" w:eastAsia="MS Mincho" w:hAnsi="MS Mincho" w:cs="MS Mincho"/>
        </w:rPr>
        <w:t> </w:t>
      </w:r>
    </w:p>
    <w:p w14:paraId="0557B964" w14:textId="77777777" w:rsidR="0085087F" w:rsidRPr="0085087F" w:rsidRDefault="0085087F" w:rsidP="0085087F">
      <w:pPr>
        <w:pStyle w:val="a5"/>
        <w:numPr>
          <w:ilvl w:val="0"/>
          <w:numId w:val="21"/>
        </w:numPr>
        <w:jc w:val="both"/>
      </w:pPr>
      <w:r w:rsidRPr="0085087F">
        <w:t xml:space="preserve">Глашев А. А. Европейский суд по правам человека: порядок подачи и рассмотрения жалоб // Законодательство. — Вып. 6. — 2000. — С. 32. </w:t>
      </w:r>
      <w:r w:rsidRPr="0085087F">
        <w:rPr>
          <w:rFonts w:ascii="MS Mincho" w:eastAsia="MS Mincho" w:hAnsi="MS Mincho" w:cs="MS Mincho"/>
        </w:rPr>
        <w:t> </w:t>
      </w:r>
    </w:p>
    <w:p w14:paraId="116FE3AF" w14:textId="77777777" w:rsidR="0085087F" w:rsidRPr="0085087F" w:rsidRDefault="0085087F" w:rsidP="0085087F">
      <w:pPr>
        <w:pStyle w:val="a5"/>
        <w:numPr>
          <w:ilvl w:val="0"/>
          <w:numId w:val="21"/>
        </w:numPr>
        <w:jc w:val="both"/>
      </w:pPr>
      <w:r w:rsidRPr="0085087F">
        <w:t xml:space="preserve">Голдберг С. Доступність інформації для громадськості: Доповідь про свободу. — Вашингтон, 1995. </w:t>
      </w:r>
      <w:r w:rsidRPr="0085087F">
        <w:rPr>
          <w:rFonts w:ascii="MS Mincho" w:eastAsia="MS Mincho" w:hAnsi="MS Mincho" w:cs="MS Mincho"/>
        </w:rPr>
        <w:t> </w:t>
      </w:r>
    </w:p>
    <w:p w14:paraId="0C7E6673" w14:textId="77777777" w:rsidR="0085087F" w:rsidRPr="0085087F" w:rsidRDefault="0085087F" w:rsidP="0085087F">
      <w:pPr>
        <w:pStyle w:val="a5"/>
        <w:numPr>
          <w:ilvl w:val="0"/>
          <w:numId w:val="21"/>
        </w:numPr>
        <w:jc w:val="both"/>
      </w:pPr>
      <w:r w:rsidRPr="0085087F">
        <w:t xml:space="preserve">Гонцяж Я., Гнидюк Н. Свобода інформації та виконавча гілка влади. — К., 2002. </w:t>
      </w:r>
      <w:r w:rsidRPr="0085087F">
        <w:rPr>
          <w:rFonts w:ascii="MS Mincho" w:eastAsia="MS Mincho" w:hAnsi="MS Mincho" w:cs="MS Mincho"/>
        </w:rPr>
        <w:t> </w:t>
      </w:r>
    </w:p>
    <w:p w14:paraId="682D1441" w14:textId="77777777" w:rsidR="0085087F" w:rsidRPr="0085087F" w:rsidRDefault="0085087F" w:rsidP="0085087F">
      <w:pPr>
        <w:pStyle w:val="a5"/>
        <w:numPr>
          <w:ilvl w:val="0"/>
          <w:numId w:val="21"/>
        </w:numPr>
        <w:jc w:val="both"/>
      </w:pPr>
      <w:r w:rsidRPr="0085087F">
        <w:t xml:space="preserve">Д’Арсі Ж. Право на комунікацію: Пер. з фр. — Париж, 1980. </w:t>
      </w:r>
      <w:r w:rsidRPr="0085087F">
        <w:rPr>
          <w:rFonts w:ascii="MS Mincho" w:eastAsia="MS Mincho" w:hAnsi="MS Mincho" w:cs="MS Mincho"/>
        </w:rPr>
        <w:t> </w:t>
      </w:r>
    </w:p>
    <w:p w14:paraId="246EF096" w14:textId="77777777" w:rsidR="0085087F" w:rsidRPr="0085087F" w:rsidRDefault="0085087F" w:rsidP="0085087F">
      <w:pPr>
        <w:pStyle w:val="a5"/>
        <w:numPr>
          <w:ilvl w:val="0"/>
          <w:numId w:val="21"/>
        </w:numPr>
        <w:jc w:val="both"/>
      </w:pPr>
      <w:r w:rsidRPr="0085087F">
        <w:t xml:space="preserve">Ермишина Е. В. Международный обмен информацией: Правовые ас- </w:t>
      </w:r>
      <w:r w:rsidRPr="0085087F">
        <w:rPr>
          <w:rFonts w:ascii="MS Mincho" w:eastAsia="MS Mincho" w:hAnsi="MS Mincho" w:cs="MS Mincho"/>
        </w:rPr>
        <w:t> </w:t>
      </w:r>
      <w:r w:rsidRPr="0085087F">
        <w:t xml:space="preserve">пекты. — М., 1989. </w:t>
      </w:r>
      <w:r w:rsidRPr="0085087F">
        <w:rPr>
          <w:rFonts w:ascii="MS Mincho" w:eastAsia="MS Mincho" w:hAnsi="MS Mincho" w:cs="MS Mincho"/>
        </w:rPr>
        <w:t> </w:t>
      </w:r>
    </w:p>
    <w:p w14:paraId="4F105E58" w14:textId="77777777" w:rsidR="0085087F" w:rsidRPr="0085087F" w:rsidRDefault="0085087F" w:rsidP="0085087F">
      <w:pPr>
        <w:pStyle w:val="a5"/>
        <w:numPr>
          <w:ilvl w:val="0"/>
          <w:numId w:val="21"/>
        </w:numPr>
        <w:jc w:val="both"/>
      </w:pPr>
      <w:r w:rsidRPr="0085087F">
        <w:t xml:space="preserve">Законодавство США у галузі інформації: Програма сприяння парла- </w:t>
      </w:r>
      <w:r w:rsidRPr="0085087F">
        <w:rPr>
          <w:rFonts w:ascii="MS Mincho" w:eastAsia="MS Mincho" w:hAnsi="MS Mincho" w:cs="MS Mincho"/>
        </w:rPr>
        <w:t> </w:t>
      </w:r>
      <w:r w:rsidRPr="0085087F">
        <w:t xml:space="preserve">менту України. — К., 1996. </w:t>
      </w:r>
      <w:r w:rsidRPr="0085087F">
        <w:rPr>
          <w:rFonts w:ascii="MS Mincho" w:eastAsia="MS Mincho" w:hAnsi="MS Mincho" w:cs="MS Mincho"/>
        </w:rPr>
        <w:t> </w:t>
      </w:r>
    </w:p>
    <w:p w14:paraId="4200241F" w14:textId="77777777" w:rsidR="0085087F" w:rsidRPr="0085087F" w:rsidRDefault="0085087F" w:rsidP="0085087F">
      <w:pPr>
        <w:pStyle w:val="a5"/>
        <w:numPr>
          <w:ilvl w:val="0"/>
          <w:numId w:val="21"/>
        </w:numPr>
        <w:jc w:val="both"/>
      </w:pPr>
      <w:r w:rsidRPr="0085087F">
        <w:lastRenderedPageBreak/>
        <w:t xml:space="preserve">Законодавчі акти країн Північної Америки. — К.: Вид-во Укр. правни- </w:t>
      </w:r>
      <w:r w:rsidRPr="0085087F">
        <w:rPr>
          <w:rFonts w:ascii="MS Mincho" w:eastAsia="MS Mincho" w:hAnsi="MS Mincho" w:cs="MS Mincho"/>
        </w:rPr>
        <w:t> </w:t>
      </w:r>
      <w:r w:rsidRPr="0085087F">
        <w:t xml:space="preserve">чої фундації, 1994. </w:t>
      </w:r>
      <w:r w:rsidRPr="0085087F">
        <w:rPr>
          <w:rFonts w:ascii="MS Mincho" w:eastAsia="MS Mincho" w:hAnsi="MS Mincho" w:cs="MS Mincho"/>
        </w:rPr>
        <w:t> </w:t>
      </w:r>
    </w:p>
    <w:p w14:paraId="1A767E0C" w14:textId="77777777" w:rsidR="0085087F" w:rsidRPr="0085087F" w:rsidRDefault="0085087F" w:rsidP="0085087F">
      <w:pPr>
        <w:pStyle w:val="a5"/>
        <w:numPr>
          <w:ilvl w:val="0"/>
          <w:numId w:val="21"/>
        </w:numPr>
        <w:jc w:val="both"/>
      </w:pPr>
      <w:r w:rsidRPr="0085087F">
        <w:t xml:space="preserve">Законы и практика средств массовой информации в Европе, Америке, </w:t>
      </w:r>
      <w:r w:rsidRPr="0085087F">
        <w:rPr>
          <w:rFonts w:ascii="MS Mincho" w:eastAsia="MS Mincho" w:hAnsi="MS Mincho" w:cs="MS Mincho"/>
        </w:rPr>
        <w:t> </w:t>
      </w:r>
      <w:r w:rsidRPr="0085087F">
        <w:t xml:space="preserve">Австралии (сравнительный анализ законодательных актов в 11 де- </w:t>
      </w:r>
      <w:r w:rsidRPr="0085087F">
        <w:rPr>
          <w:rFonts w:ascii="MS Mincho" w:eastAsia="MS Mincho" w:hAnsi="MS Mincho" w:cs="MS Mincho"/>
        </w:rPr>
        <w:t> </w:t>
      </w:r>
      <w:r w:rsidRPr="0085087F">
        <w:t xml:space="preserve">мократических странах мира). — М., 1997. </w:t>
      </w:r>
      <w:r w:rsidRPr="0085087F">
        <w:rPr>
          <w:rFonts w:ascii="MS Mincho" w:eastAsia="MS Mincho" w:hAnsi="MS Mincho" w:cs="MS Mincho"/>
        </w:rPr>
        <w:t> </w:t>
      </w:r>
    </w:p>
    <w:p w14:paraId="4ECE6275" w14:textId="77777777" w:rsidR="0085087F" w:rsidRPr="0085087F" w:rsidRDefault="0085087F" w:rsidP="0085087F">
      <w:pPr>
        <w:pStyle w:val="a5"/>
        <w:numPr>
          <w:ilvl w:val="0"/>
          <w:numId w:val="21"/>
        </w:numPr>
        <w:jc w:val="both"/>
      </w:pPr>
      <w:r w:rsidRPr="0085087F">
        <w:t xml:space="preserve">Інформаційне суспільство — виклик для Європи: Матеріали V наради </w:t>
      </w:r>
      <w:r w:rsidRPr="0085087F">
        <w:rPr>
          <w:rFonts w:ascii="MS Mincho" w:eastAsia="MS Mincho" w:hAnsi="MS Mincho" w:cs="MS Mincho"/>
        </w:rPr>
        <w:t> </w:t>
      </w:r>
      <w:r w:rsidRPr="0085087F">
        <w:t xml:space="preserve">Комітету Міністрів Ради Європи у галузі інформації та комунікацій, 11–12 грудня 1997 р., Греція, Салоніки // Політика і час. — 1998. — No 2. — С. 87–110. </w:t>
      </w:r>
      <w:r w:rsidRPr="0085087F">
        <w:rPr>
          <w:rFonts w:ascii="MS Mincho" w:eastAsia="MS Mincho" w:hAnsi="MS Mincho" w:cs="MS Mincho"/>
        </w:rPr>
        <w:t> </w:t>
      </w:r>
    </w:p>
    <w:p w14:paraId="5EA40303" w14:textId="77777777" w:rsidR="0085087F" w:rsidRPr="0085087F" w:rsidRDefault="0085087F" w:rsidP="0085087F">
      <w:pPr>
        <w:pStyle w:val="a5"/>
        <w:numPr>
          <w:ilvl w:val="0"/>
          <w:numId w:val="21"/>
        </w:numPr>
        <w:jc w:val="both"/>
      </w:pPr>
      <w:r w:rsidRPr="0085087F">
        <w:t xml:space="preserve">Кашлев Ю. Б. Массовая информация и международные отношения. — М., 1981. </w:t>
      </w:r>
      <w:r w:rsidRPr="0085087F">
        <w:rPr>
          <w:rFonts w:ascii="MS Mincho" w:eastAsia="MS Mincho" w:hAnsi="MS Mincho" w:cs="MS Mincho"/>
        </w:rPr>
        <w:t> </w:t>
      </w:r>
    </w:p>
    <w:p w14:paraId="55146221" w14:textId="77777777" w:rsidR="0085087F" w:rsidRPr="0085087F" w:rsidRDefault="0085087F" w:rsidP="0085087F">
      <w:pPr>
        <w:pStyle w:val="a5"/>
        <w:numPr>
          <w:ilvl w:val="0"/>
          <w:numId w:val="21"/>
        </w:numPr>
        <w:jc w:val="both"/>
      </w:pPr>
      <w:r w:rsidRPr="0085087F">
        <w:t xml:space="preserve">Клодій І. Поняття та зміст інформації: соціальні та правові аспекти // Підприємництво, госп-во і право. — 2007. — No 1. — С. 83–86. </w:t>
      </w:r>
      <w:r w:rsidRPr="0085087F">
        <w:rPr>
          <w:rFonts w:ascii="MS Mincho" w:eastAsia="MS Mincho" w:hAnsi="MS Mincho" w:cs="MS Mincho"/>
        </w:rPr>
        <w:t> </w:t>
      </w:r>
    </w:p>
    <w:p w14:paraId="0A05763D" w14:textId="77777777" w:rsidR="0085087F" w:rsidRPr="0085087F" w:rsidRDefault="0085087F" w:rsidP="0085087F">
      <w:pPr>
        <w:pStyle w:val="a5"/>
        <w:numPr>
          <w:ilvl w:val="0"/>
          <w:numId w:val="21"/>
        </w:numPr>
        <w:jc w:val="both"/>
      </w:pPr>
      <w:r w:rsidRPr="0085087F">
        <w:t xml:space="preserve">Концептуальные подходы и основные направления по формирова- нию информационного пространства государств-учасников СНГ. — Минск, 1995. </w:t>
      </w:r>
      <w:r w:rsidRPr="0085087F">
        <w:rPr>
          <w:rFonts w:ascii="MS Mincho" w:eastAsia="MS Mincho" w:hAnsi="MS Mincho" w:cs="MS Mincho"/>
        </w:rPr>
        <w:t> </w:t>
      </w:r>
    </w:p>
    <w:p w14:paraId="0E95CB5E" w14:textId="77777777" w:rsidR="0085087F" w:rsidRPr="0085087F" w:rsidRDefault="0085087F" w:rsidP="0085087F">
      <w:pPr>
        <w:pStyle w:val="a5"/>
        <w:numPr>
          <w:ilvl w:val="0"/>
          <w:numId w:val="21"/>
        </w:numPr>
        <w:jc w:val="both"/>
      </w:pPr>
      <w:r w:rsidRPr="0085087F">
        <w:t xml:space="preserve">Кохановська О. Доктринальні підходи до вирішення проблеми спів- відношення інформації з матерією, енергією, мовою як основа фунда- ментальних досліджень сутності інформації у праві // Підприємниц- тво, госп-во і право. — 2005. — No 2. — С. 3–5. </w:t>
      </w:r>
      <w:r w:rsidRPr="0085087F">
        <w:rPr>
          <w:rFonts w:ascii="MS Mincho" w:eastAsia="MS Mincho" w:hAnsi="MS Mincho" w:cs="MS Mincho"/>
        </w:rPr>
        <w:t> </w:t>
      </w:r>
    </w:p>
    <w:p w14:paraId="23A79A62" w14:textId="77777777" w:rsidR="0085087F" w:rsidRPr="0085087F" w:rsidRDefault="0085087F" w:rsidP="0085087F">
      <w:pPr>
        <w:pStyle w:val="a5"/>
        <w:numPr>
          <w:ilvl w:val="0"/>
          <w:numId w:val="21"/>
        </w:numPr>
        <w:jc w:val="both"/>
      </w:pPr>
      <w:r w:rsidRPr="0085087F">
        <w:t xml:space="preserve">Круг Питер. В США принят закон о телекоммуникациях // Бюллетень ЗиП СМИ. Вып. 3/19/. — 1996. — Март. — С. 9; Под ред. проф. М. В. Гор- баневского. — 2-е изд., испр. и доп. — М.: Галерия, 2002. — 336 с. </w:t>
      </w:r>
      <w:r w:rsidRPr="0085087F">
        <w:rPr>
          <w:rFonts w:ascii="MS Mincho" w:eastAsia="MS Mincho" w:hAnsi="MS Mincho" w:cs="MS Mincho"/>
        </w:rPr>
        <w:t> </w:t>
      </w:r>
    </w:p>
    <w:p w14:paraId="6FDA7525" w14:textId="77777777" w:rsidR="0085087F" w:rsidRPr="0085087F" w:rsidRDefault="0085087F" w:rsidP="0085087F">
      <w:pPr>
        <w:pStyle w:val="a5"/>
        <w:numPr>
          <w:ilvl w:val="0"/>
          <w:numId w:val="21"/>
        </w:numPr>
        <w:jc w:val="both"/>
      </w:pPr>
      <w:r w:rsidRPr="0085087F">
        <w:t xml:space="preserve">Литвиненко О. В. Інформаційні впливи та операції. Теоретико-аналі- тичні нариси: Монографія. — К.: НІСД, 2003. — 240 с. </w:t>
      </w:r>
      <w:r w:rsidRPr="0085087F">
        <w:rPr>
          <w:rFonts w:ascii="MS Mincho" w:eastAsia="MS Mincho" w:hAnsi="MS Mincho" w:cs="MS Mincho"/>
        </w:rPr>
        <w:t> </w:t>
      </w:r>
    </w:p>
    <w:p w14:paraId="2ACCFA96" w14:textId="77777777" w:rsidR="0085087F" w:rsidRPr="0085087F" w:rsidRDefault="0085087F" w:rsidP="0085087F">
      <w:pPr>
        <w:pStyle w:val="a5"/>
        <w:numPr>
          <w:ilvl w:val="0"/>
          <w:numId w:val="21"/>
        </w:numPr>
        <w:jc w:val="both"/>
      </w:pPr>
      <w:r w:rsidRPr="0085087F">
        <w:t xml:space="preserve">Лопатин В. Н. Информационная безопасность России: Человек. Об- щество. Государство. — СПб.: Фонд “Университет”, 2000. </w:t>
      </w:r>
      <w:r w:rsidRPr="0085087F">
        <w:rPr>
          <w:rFonts w:ascii="MS Mincho" w:eastAsia="MS Mincho" w:hAnsi="MS Mincho" w:cs="MS Mincho"/>
        </w:rPr>
        <w:t> </w:t>
      </w:r>
    </w:p>
    <w:p w14:paraId="14B626EF" w14:textId="77777777" w:rsidR="0085087F" w:rsidRPr="0085087F" w:rsidRDefault="0085087F" w:rsidP="0085087F">
      <w:pPr>
        <w:pStyle w:val="a5"/>
        <w:numPr>
          <w:ilvl w:val="0"/>
          <w:numId w:val="21"/>
        </w:numPr>
        <w:jc w:val="both"/>
      </w:pPr>
      <w:r w:rsidRPr="0085087F">
        <w:t xml:space="preserve">Мак­Брейд Г. Багато голосів — один світ. Міжнародна комісія з вив- чення проблем комунікацій. Заключна доповідь: Пер. з англ. — Па- риж, 1997. </w:t>
      </w:r>
      <w:r w:rsidRPr="0085087F">
        <w:rPr>
          <w:rFonts w:ascii="MS Mincho" w:eastAsia="MS Mincho" w:hAnsi="MS Mincho" w:cs="MS Mincho"/>
        </w:rPr>
        <w:t> </w:t>
      </w:r>
    </w:p>
    <w:p w14:paraId="2B005B85" w14:textId="77777777" w:rsidR="0085087F" w:rsidRPr="0085087F" w:rsidRDefault="0085087F" w:rsidP="0085087F">
      <w:pPr>
        <w:pStyle w:val="a5"/>
        <w:numPr>
          <w:ilvl w:val="0"/>
          <w:numId w:val="21"/>
        </w:numPr>
        <w:jc w:val="both"/>
      </w:pPr>
      <w:r w:rsidRPr="0085087F">
        <w:t xml:space="preserve">Манилов В. Л. Национальная безопасность: ценности, интересы и цели // Военная мысль. — 1995. — No 6. — С. 29–40. </w:t>
      </w:r>
      <w:r w:rsidRPr="0085087F">
        <w:rPr>
          <w:rFonts w:ascii="MS Mincho" w:eastAsia="MS Mincho" w:hAnsi="MS Mincho" w:cs="MS Mincho"/>
        </w:rPr>
        <w:t> </w:t>
      </w:r>
    </w:p>
    <w:p w14:paraId="47C3B5BD" w14:textId="77777777" w:rsidR="0085087F" w:rsidRPr="0085087F" w:rsidRDefault="0085087F" w:rsidP="0085087F">
      <w:pPr>
        <w:pStyle w:val="a5"/>
        <w:numPr>
          <w:ilvl w:val="0"/>
          <w:numId w:val="21"/>
        </w:numPr>
        <w:jc w:val="both"/>
      </w:pPr>
      <w:r w:rsidRPr="0085087F">
        <w:t xml:space="preserve">Офіс проекту Інформаційного суспільства www.ispo.cec.be/ </w:t>
      </w:r>
      <w:r w:rsidRPr="0085087F">
        <w:rPr>
          <w:rFonts w:ascii="MS Mincho" w:eastAsia="MS Mincho" w:hAnsi="MS Mincho" w:cs="MS Mincho"/>
        </w:rPr>
        <w:t> </w:t>
      </w:r>
    </w:p>
    <w:p w14:paraId="3A1FE4E2" w14:textId="77777777" w:rsidR="0085087F" w:rsidRPr="0085087F" w:rsidRDefault="0085087F" w:rsidP="0085087F">
      <w:pPr>
        <w:pStyle w:val="a5"/>
        <w:numPr>
          <w:ilvl w:val="0"/>
          <w:numId w:val="21"/>
        </w:numPr>
        <w:jc w:val="both"/>
      </w:pPr>
      <w:r w:rsidRPr="0085087F">
        <w:t xml:space="preserve">Пазюк А. В. Захист прав людини стосовно персональних даних: Між- </w:t>
      </w:r>
      <w:r w:rsidRPr="0085087F">
        <w:rPr>
          <w:rFonts w:ascii="MS Mincho" w:eastAsia="MS Mincho" w:hAnsi="MS Mincho" w:cs="MS Mincho"/>
        </w:rPr>
        <w:t> </w:t>
      </w:r>
      <w:r w:rsidRPr="0085087F">
        <w:t xml:space="preserve">народні стандарти. — К.: МГО, 2000. </w:t>
      </w:r>
      <w:r w:rsidRPr="0085087F">
        <w:rPr>
          <w:rFonts w:ascii="MS Mincho" w:eastAsia="MS Mincho" w:hAnsi="MS Mincho" w:cs="MS Mincho"/>
        </w:rPr>
        <w:t> </w:t>
      </w:r>
    </w:p>
    <w:p w14:paraId="749C880B" w14:textId="77777777" w:rsidR="0085087F" w:rsidRPr="0085087F" w:rsidRDefault="0085087F" w:rsidP="0085087F">
      <w:pPr>
        <w:pStyle w:val="a5"/>
        <w:numPr>
          <w:ilvl w:val="0"/>
          <w:numId w:val="21"/>
        </w:numPr>
        <w:jc w:val="both"/>
      </w:pPr>
      <w:r w:rsidRPr="0085087F">
        <w:t xml:space="preserve">Петровский С. Правовое регулирование оказания интернет-услуг // </w:t>
      </w:r>
      <w:r w:rsidRPr="0085087F">
        <w:rPr>
          <w:rFonts w:ascii="MS Mincho" w:eastAsia="MS Mincho" w:hAnsi="MS Mincho" w:cs="MS Mincho"/>
        </w:rPr>
        <w:t> </w:t>
      </w:r>
      <w:r w:rsidRPr="0085087F">
        <w:t xml:space="preserve">Рос. юстиция. — Вып. 5. — 2001. — Май. — С. 63. </w:t>
      </w:r>
      <w:r w:rsidRPr="0085087F">
        <w:rPr>
          <w:rFonts w:ascii="MS Mincho" w:eastAsia="MS Mincho" w:hAnsi="MS Mincho" w:cs="MS Mincho"/>
        </w:rPr>
        <w:t> </w:t>
      </w:r>
    </w:p>
    <w:p w14:paraId="341BF4F3" w14:textId="77777777" w:rsidR="0085087F" w:rsidRPr="0085087F" w:rsidRDefault="0085087F" w:rsidP="0085087F">
      <w:pPr>
        <w:pStyle w:val="a5"/>
        <w:numPr>
          <w:ilvl w:val="0"/>
          <w:numId w:val="21"/>
        </w:numPr>
        <w:jc w:val="both"/>
      </w:pPr>
      <w:r w:rsidRPr="0085087F">
        <w:t xml:space="preserve">Пшеничный Г. М., Хруль В. М. Правовые и этические нормы журна- </w:t>
      </w:r>
      <w:r w:rsidRPr="0085087F">
        <w:rPr>
          <w:rFonts w:ascii="MS Mincho" w:eastAsia="MS Mincho" w:hAnsi="MS Mincho" w:cs="MS Mincho"/>
        </w:rPr>
        <w:t> </w:t>
      </w:r>
      <w:r w:rsidRPr="0085087F">
        <w:t xml:space="preserve">листской деятельности в документах. — М.: Центр “Право и СМИ”, </w:t>
      </w:r>
      <w:r w:rsidRPr="0085087F">
        <w:rPr>
          <w:rFonts w:ascii="MS Mincho" w:eastAsia="MS Mincho" w:hAnsi="MS Mincho" w:cs="MS Mincho"/>
        </w:rPr>
        <w:t> </w:t>
      </w:r>
      <w:r w:rsidRPr="0085087F">
        <w:t xml:space="preserve">1998. (Журналистика и право. — Вып. 11.) </w:t>
      </w:r>
      <w:r w:rsidRPr="0085087F">
        <w:rPr>
          <w:rFonts w:ascii="MS Mincho" w:eastAsia="MS Mincho" w:hAnsi="MS Mincho" w:cs="MS Mincho"/>
        </w:rPr>
        <w:t> </w:t>
      </w:r>
    </w:p>
    <w:p w14:paraId="2F90D7EF" w14:textId="77777777" w:rsidR="0085087F" w:rsidRPr="0085087F" w:rsidRDefault="0085087F" w:rsidP="0085087F">
      <w:pPr>
        <w:pStyle w:val="a5"/>
        <w:numPr>
          <w:ilvl w:val="0"/>
          <w:numId w:val="21"/>
        </w:numPr>
        <w:jc w:val="both"/>
      </w:pPr>
      <w:r w:rsidRPr="0085087F">
        <w:t xml:space="preserve">Рось А. А. Информационные системы нового поколения — как фактор </w:t>
      </w:r>
      <w:r w:rsidRPr="0085087F">
        <w:rPr>
          <w:rFonts w:ascii="MS Mincho" w:eastAsia="MS Mincho" w:hAnsi="MS Mincho" w:cs="MS Mincho"/>
        </w:rPr>
        <w:t> </w:t>
      </w:r>
      <w:r w:rsidRPr="0085087F">
        <w:t xml:space="preserve">обеспечения национальных интересов // Информатизация и новые </w:t>
      </w:r>
      <w:r w:rsidRPr="0085087F">
        <w:rPr>
          <w:rFonts w:ascii="MS Mincho" w:eastAsia="MS Mincho" w:hAnsi="MS Mincho" w:cs="MS Mincho"/>
        </w:rPr>
        <w:t> </w:t>
      </w:r>
      <w:r w:rsidRPr="0085087F">
        <w:t xml:space="preserve">технологии. — 1996. — No 2. </w:t>
      </w:r>
      <w:r w:rsidRPr="0085087F">
        <w:rPr>
          <w:rFonts w:ascii="MS Mincho" w:eastAsia="MS Mincho" w:hAnsi="MS Mincho" w:cs="MS Mincho"/>
        </w:rPr>
        <w:t> </w:t>
      </w:r>
    </w:p>
    <w:p w14:paraId="62B8B481" w14:textId="77777777" w:rsidR="0085087F" w:rsidRPr="0085087F" w:rsidRDefault="0085087F" w:rsidP="0085087F">
      <w:pPr>
        <w:pStyle w:val="a5"/>
        <w:numPr>
          <w:ilvl w:val="0"/>
          <w:numId w:val="21"/>
        </w:numPr>
        <w:jc w:val="both"/>
      </w:pPr>
      <w:r w:rsidRPr="0085087F">
        <w:t xml:space="preserve">Рось А. А., Замаруева И. В., Феклистов А. А. и др. Концептуальный </w:t>
      </w:r>
      <w:r w:rsidRPr="0085087F">
        <w:rPr>
          <w:rFonts w:ascii="MS Mincho" w:eastAsia="MS Mincho" w:hAnsi="MS Mincho" w:cs="MS Mincho"/>
        </w:rPr>
        <w:t> </w:t>
      </w:r>
      <w:r w:rsidRPr="0085087F">
        <w:t xml:space="preserve">проект информационных систем нового поколения: VI Международ- ная конференция “Знания — диалог — решения” KDS-97: Сб. науч. тр. — Ялта, 1997. — Т. 1. — С. 37–46. </w:t>
      </w:r>
      <w:r w:rsidRPr="0085087F">
        <w:rPr>
          <w:rFonts w:ascii="MS Mincho" w:eastAsia="MS Mincho" w:hAnsi="MS Mincho" w:cs="MS Mincho"/>
        </w:rPr>
        <w:t> </w:t>
      </w:r>
    </w:p>
    <w:p w14:paraId="62F19A0B" w14:textId="77777777" w:rsidR="0085087F" w:rsidRPr="0085087F" w:rsidRDefault="0085087F" w:rsidP="0085087F">
      <w:pPr>
        <w:pStyle w:val="a5"/>
        <w:numPr>
          <w:ilvl w:val="0"/>
          <w:numId w:val="21"/>
        </w:numPr>
        <w:jc w:val="both"/>
      </w:pPr>
      <w:r w:rsidRPr="0085087F">
        <w:t xml:space="preserve">Сандровский К. К. Международное таможенное право: Учебник. — 3-е изд., стереотип. — К.: О-во “Знания”, 2002. — 461 с. </w:t>
      </w:r>
      <w:r w:rsidRPr="0085087F">
        <w:rPr>
          <w:rFonts w:ascii="MS Mincho" w:eastAsia="MS Mincho" w:hAnsi="MS Mincho" w:cs="MS Mincho"/>
        </w:rPr>
        <w:t> </w:t>
      </w:r>
    </w:p>
    <w:p w14:paraId="69AF8863" w14:textId="77777777" w:rsidR="0085087F" w:rsidRPr="0085087F" w:rsidRDefault="0085087F" w:rsidP="0085087F">
      <w:pPr>
        <w:pStyle w:val="a5"/>
        <w:numPr>
          <w:ilvl w:val="0"/>
          <w:numId w:val="21"/>
        </w:numPr>
        <w:jc w:val="both"/>
      </w:pPr>
      <w:r w:rsidRPr="0085087F">
        <w:t xml:space="preserve">Скакун О. Ф. Теорія держави і права: Підручник. — Х.: Консум, 2000. </w:t>
      </w:r>
      <w:r w:rsidRPr="0085087F">
        <w:rPr>
          <w:rFonts w:ascii="MS Mincho" w:eastAsia="MS Mincho" w:hAnsi="MS Mincho" w:cs="MS Mincho"/>
        </w:rPr>
        <w:t> </w:t>
      </w:r>
    </w:p>
    <w:p w14:paraId="0E10297E" w14:textId="77777777" w:rsidR="0085087F" w:rsidRPr="0085087F" w:rsidRDefault="0085087F" w:rsidP="0085087F">
      <w:pPr>
        <w:pStyle w:val="a5"/>
        <w:numPr>
          <w:ilvl w:val="0"/>
          <w:numId w:val="21"/>
        </w:numPr>
        <w:jc w:val="both"/>
      </w:pPr>
      <w:r w:rsidRPr="0085087F">
        <w:lastRenderedPageBreak/>
        <w:t xml:space="preserve">Степко О. Проблеми розвитку інформаційних технологій в діяльності </w:t>
      </w:r>
      <w:r w:rsidRPr="0085087F">
        <w:rPr>
          <w:rFonts w:ascii="MS Mincho" w:eastAsia="MS Mincho" w:hAnsi="MS Mincho" w:cs="MS Mincho"/>
        </w:rPr>
        <w:t> </w:t>
      </w:r>
      <w:r w:rsidRPr="0085087F">
        <w:t xml:space="preserve">ООН // Вісн. КНТЕУ. — 2002. — No 3. </w:t>
      </w:r>
      <w:r w:rsidRPr="0085087F">
        <w:rPr>
          <w:rFonts w:ascii="MS Mincho" w:eastAsia="MS Mincho" w:hAnsi="MS Mincho" w:cs="MS Mincho"/>
        </w:rPr>
        <w:t> </w:t>
      </w:r>
    </w:p>
    <w:p w14:paraId="1D146CFD" w14:textId="77777777" w:rsidR="0085087F" w:rsidRPr="0085087F" w:rsidRDefault="0085087F" w:rsidP="0085087F">
      <w:pPr>
        <w:pStyle w:val="a5"/>
        <w:numPr>
          <w:ilvl w:val="0"/>
          <w:numId w:val="21"/>
        </w:numPr>
        <w:jc w:val="both"/>
      </w:pPr>
      <w:r w:rsidRPr="0085087F">
        <w:t xml:space="preserve">Труды по интеллектуальной собственности. — Т. 2. Актуальные про- </w:t>
      </w:r>
      <w:r w:rsidRPr="0085087F">
        <w:rPr>
          <w:rFonts w:ascii="MS Mincho" w:eastAsia="MS Mincho" w:hAnsi="MS Mincho" w:cs="MS Mincho"/>
        </w:rPr>
        <w:t> </w:t>
      </w:r>
      <w:r w:rsidRPr="0085087F">
        <w:t xml:space="preserve">блемы информационного права: Материалы науч.-практ. конф. — М., </w:t>
      </w:r>
      <w:r w:rsidRPr="0085087F">
        <w:rPr>
          <w:rFonts w:ascii="MS Mincho" w:eastAsia="MS Mincho" w:hAnsi="MS Mincho" w:cs="MS Mincho"/>
        </w:rPr>
        <w:t> </w:t>
      </w:r>
      <w:r w:rsidRPr="0085087F">
        <w:t xml:space="preserve">2000. </w:t>
      </w:r>
      <w:r w:rsidRPr="0085087F">
        <w:rPr>
          <w:rFonts w:ascii="MS Mincho" w:eastAsia="MS Mincho" w:hAnsi="MS Mincho" w:cs="MS Mincho"/>
        </w:rPr>
        <w:t> </w:t>
      </w:r>
    </w:p>
    <w:p w14:paraId="33A5F1D0" w14:textId="77777777" w:rsidR="0085087F" w:rsidRPr="0085087F" w:rsidRDefault="0085087F" w:rsidP="0085087F">
      <w:pPr>
        <w:pStyle w:val="a5"/>
        <w:numPr>
          <w:ilvl w:val="0"/>
          <w:numId w:val="21"/>
        </w:numPr>
        <w:jc w:val="both"/>
      </w:pPr>
      <w:r w:rsidRPr="0085087F">
        <w:t xml:space="preserve">Шумилов В. М. Международное экономическое право. — 3-е изд., пе- </w:t>
      </w:r>
      <w:r w:rsidRPr="0085087F">
        <w:rPr>
          <w:rFonts w:ascii="MS Mincho" w:eastAsia="MS Mincho" w:hAnsi="MS Mincho" w:cs="MS Mincho"/>
        </w:rPr>
        <w:t> </w:t>
      </w:r>
      <w:r w:rsidRPr="0085087F">
        <w:t xml:space="preserve">рераб. и доп. — Ростов н/Д, 2003. </w:t>
      </w:r>
      <w:r w:rsidRPr="0085087F">
        <w:rPr>
          <w:rFonts w:ascii="MS Mincho" w:eastAsia="MS Mincho" w:hAnsi="MS Mincho" w:cs="MS Mincho"/>
        </w:rPr>
        <w:t> </w:t>
      </w:r>
    </w:p>
    <w:p w14:paraId="003A927B" w14:textId="77777777" w:rsidR="0085087F" w:rsidRPr="0085087F" w:rsidRDefault="0085087F" w:rsidP="0085087F">
      <w:pPr>
        <w:pStyle w:val="a5"/>
        <w:numPr>
          <w:ilvl w:val="0"/>
          <w:numId w:val="21"/>
        </w:numPr>
        <w:jc w:val="both"/>
      </w:pPr>
      <w:r w:rsidRPr="0085087F">
        <w:t xml:space="preserve">Энтин М. Л. Правовое регулирование прессы за рубежом. — М., 1992. </w:t>
      </w:r>
      <w:r w:rsidRPr="0085087F">
        <w:rPr>
          <w:rFonts w:ascii="MS Mincho" w:eastAsia="MS Mincho" w:hAnsi="MS Mincho" w:cs="MS Mincho"/>
        </w:rPr>
        <w:t> </w:t>
      </w:r>
    </w:p>
    <w:p w14:paraId="3A5495C1" w14:textId="62122AF5" w:rsidR="00F85D58" w:rsidRPr="0085087F" w:rsidRDefault="0085087F" w:rsidP="0085087F">
      <w:pPr>
        <w:pStyle w:val="a5"/>
        <w:numPr>
          <w:ilvl w:val="0"/>
          <w:numId w:val="21"/>
        </w:numPr>
        <w:jc w:val="both"/>
        <w:rPr>
          <w:sz w:val="28"/>
          <w:szCs w:val="28"/>
          <w:lang w:val="uk-UA"/>
        </w:rPr>
      </w:pPr>
      <w:r w:rsidRPr="0085087F">
        <w:t xml:space="preserve">Якушев М. В. Как “отрегулировать” Интернет? // Законодательс- </w:t>
      </w:r>
      <w:r w:rsidRPr="0085087F">
        <w:rPr>
          <w:rFonts w:ascii="MS Mincho" w:eastAsia="MS Mincho" w:hAnsi="MS Mincho" w:cs="MS Mincho"/>
        </w:rPr>
        <w:t> </w:t>
      </w:r>
      <w:r w:rsidRPr="0085087F">
        <w:t xml:space="preserve">тво. — Вып. 9. — 2000. — С. 49. </w:t>
      </w:r>
      <w:r w:rsidRPr="0085087F">
        <w:rPr>
          <w:rFonts w:ascii="MS Mincho" w:eastAsia="MS Mincho" w:hAnsi="MS Mincho" w:cs="MS Mincho"/>
        </w:rPr>
        <w:t> </w:t>
      </w:r>
      <w:r w:rsidR="00F85D58" w:rsidRPr="0085087F">
        <w:rPr>
          <w:sz w:val="28"/>
          <w:szCs w:val="28"/>
          <w:lang w:val="uk-UA"/>
        </w:rPr>
        <w:br w:type="page"/>
      </w:r>
    </w:p>
    <w:p w14:paraId="2E34177C" w14:textId="77777777" w:rsidR="00066939" w:rsidRPr="0085087F" w:rsidRDefault="00066939" w:rsidP="00404B63">
      <w:pPr>
        <w:ind w:firstLine="426"/>
        <w:contextualSpacing/>
        <w:jc w:val="center"/>
        <w:rPr>
          <w:b/>
          <w:lang w:val="uk-UA"/>
        </w:rPr>
      </w:pPr>
    </w:p>
    <w:p w14:paraId="5A01D3D8" w14:textId="77777777" w:rsidR="00066939" w:rsidRPr="0085087F" w:rsidRDefault="00066939" w:rsidP="00404B63">
      <w:pPr>
        <w:ind w:firstLine="426"/>
        <w:contextualSpacing/>
        <w:jc w:val="center"/>
        <w:rPr>
          <w:b/>
          <w:lang w:val="uk-UA"/>
        </w:rPr>
      </w:pPr>
    </w:p>
    <w:p w14:paraId="1328F14B" w14:textId="77777777" w:rsidR="00066939" w:rsidRPr="0085087F" w:rsidRDefault="00066939" w:rsidP="00404B63">
      <w:pPr>
        <w:ind w:firstLine="426"/>
        <w:contextualSpacing/>
        <w:jc w:val="center"/>
        <w:rPr>
          <w:b/>
          <w:lang w:val="uk-UA"/>
        </w:rPr>
      </w:pPr>
      <w:r w:rsidRPr="0085087F">
        <w:rPr>
          <w:b/>
          <w:lang w:val="uk-UA"/>
        </w:rPr>
        <w:t>Навчально-методичне видання</w:t>
      </w:r>
    </w:p>
    <w:p w14:paraId="24BD8C56" w14:textId="77777777" w:rsidR="00066939" w:rsidRPr="0085087F" w:rsidRDefault="00066939" w:rsidP="00404B63">
      <w:pPr>
        <w:ind w:firstLine="426"/>
        <w:contextualSpacing/>
        <w:rPr>
          <w:lang w:val="uk-UA"/>
        </w:rPr>
      </w:pPr>
    </w:p>
    <w:p w14:paraId="16BD7AAA" w14:textId="77777777" w:rsidR="00066939" w:rsidRPr="0085087F" w:rsidRDefault="00066939" w:rsidP="00404B63">
      <w:pPr>
        <w:ind w:firstLine="426"/>
        <w:contextualSpacing/>
        <w:rPr>
          <w:lang w:val="uk-UA"/>
        </w:rPr>
      </w:pPr>
    </w:p>
    <w:p w14:paraId="7E1780CE" w14:textId="4DC63512" w:rsidR="00066939" w:rsidRPr="0085087F" w:rsidRDefault="00F85D58" w:rsidP="00404B63">
      <w:pPr>
        <w:ind w:firstLine="426"/>
        <w:contextualSpacing/>
        <w:jc w:val="center"/>
        <w:rPr>
          <w:lang w:val="uk-UA"/>
        </w:rPr>
      </w:pPr>
      <w:r w:rsidRPr="0085087F">
        <w:rPr>
          <w:lang w:val="uk-UA"/>
        </w:rPr>
        <w:t>Лисик</w:t>
      </w:r>
      <w:r w:rsidR="00066939" w:rsidRPr="0085087F">
        <w:rPr>
          <w:lang w:val="uk-UA"/>
        </w:rPr>
        <w:t xml:space="preserve"> Володимир</w:t>
      </w:r>
      <w:r w:rsidRPr="0085087F">
        <w:rPr>
          <w:lang w:val="uk-UA"/>
        </w:rPr>
        <w:t xml:space="preserve"> Михал</w:t>
      </w:r>
      <w:r w:rsidR="00066939" w:rsidRPr="0085087F">
        <w:rPr>
          <w:lang w:val="uk-UA"/>
        </w:rPr>
        <w:t>ович,</w:t>
      </w:r>
    </w:p>
    <w:p w14:paraId="66B54FC0" w14:textId="77777777" w:rsidR="00066939" w:rsidRPr="0085087F" w:rsidRDefault="00066939" w:rsidP="00404B63">
      <w:pPr>
        <w:ind w:firstLine="426"/>
        <w:contextualSpacing/>
        <w:jc w:val="center"/>
        <w:rPr>
          <w:lang w:val="uk-UA"/>
        </w:rPr>
      </w:pPr>
      <w:r w:rsidRPr="0085087F">
        <w:rPr>
          <w:lang w:val="uk-UA"/>
        </w:rPr>
        <w:t xml:space="preserve">кандидат юридичних наук, </w:t>
      </w:r>
    </w:p>
    <w:p w14:paraId="54C16EC3" w14:textId="77777777" w:rsidR="00066939" w:rsidRPr="0085087F" w:rsidRDefault="00066939" w:rsidP="00404B63">
      <w:pPr>
        <w:ind w:firstLine="426"/>
        <w:contextualSpacing/>
        <w:jc w:val="center"/>
        <w:rPr>
          <w:lang w:val="uk-UA"/>
        </w:rPr>
      </w:pPr>
      <w:r w:rsidRPr="0085087F">
        <w:rPr>
          <w:lang w:val="uk-UA"/>
        </w:rPr>
        <w:t>доцент кафедри міжнародного права</w:t>
      </w:r>
    </w:p>
    <w:p w14:paraId="1BC30BE7" w14:textId="77777777" w:rsidR="00066939" w:rsidRPr="0085087F" w:rsidRDefault="00066939" w:rsidP="00404B63">
      <w:pPr>
        <w:ind w:firstLine="426"/>
        <w:contextualSpacing/>
        <w:jc w:val="center"/>
        <w:rPr>
          <w:lang w:val="uk-UA"/>
        </w:rPr>
      </w:pPr>
    </w:p>
    <w:p w14:paraId="24AC6753" w14:textId="77777777" w:rsidR="00066939" w:rsidRPr="0085087F" w:rsidRDefault="00066939" w:rsidP="00404B63">
      <w:pPr>
        <w:ind w:firstLine="426"/>
        <w:contextualSpacing/>
        <w:jc w:val="center"/>
        <w:rPr>
          <w:lang w:val="uk-UA"/>
        </w:rPr>
      </w:pPr>
    </w:p>
    <w:p w14:paraId="05049CCB" w14:textId="77777777" w:rsidR="00066939" w:rsidRPr="0085087F" w:rsidRDefault="00066939" w:rsidP="00404B63">
      <w:pPr>
        <w:ind w:firstLine="426"/>
        <w:contextualSpacing/>
        <w:jc w:val="center"/>
        <w:rPr>
          <w:lang w:val="uk-UA"/>
        </w:rPr>
      </w:pPr>
    </w:p>
    <w:p w14:paraId="1CFFCFB8" w14:textId="77777777" w:rsidR="00066939" w:rsidRPr="0085087F" w:rsidRDefault="00066939" w:rsidP="00404B63">
      <w:pPr>
        <w:ind w:firstLine="426"/>
        <w:contextualSpacing/>
        <w:jc w:val="center"/>
        <w:rPr>
          <w:lang w:val="uk-UA"/>
        </w:rPr>
      </w:pPr>
    </w:p>
    <w:p w14:paraId="1CD0939F" w14:textId="77777777" w:rsidR="00066939" w:rsidRPr="0085087F" w:rsidRDefault="00066939" w:rsidP="00404B63">
      <w:pPr>
        <w:ind w:firstLine="426"/>
        <w:contextualSpacing/>
        <w:jc w:val="center"/>
        <w:rPr>
          <w:lang w:val="uk-UA"/>
        </w:rPr>
      </w:pPr>
    </w:p>
    <w:p w14:paraId="08BC0312" w14:textId="0E48349F" w:rsidR="00066939" w:rsidRPr="0085087F" w:rsidRDefault="00F85D58" w:rsidP="00404B63">
      <w:pPr>
        <w:ind w:firstLine="426"/>
        <w:contextualSpacing/>
        <w:jc w:val="center"/>
        <w:rPr>
          <w:rFonts w:eastAsia="Times New Roman"/>
          <w:b/>
          <w:bCs/>
          <w:color w:val="000000"/>
        </w:rPr>
      </w:pPr>
      <w:r w:rsidRPr="0085087F">
        <w:rPr>
          <w:rFonts w:eastAsia="Times New Roman"/>
          <w:b/>
          <w:bCs/>
          <w:color w:val="000000"/>
          <w:lang w:val="uk-UA"/>
        </w:rPr>
        <w:t xml:space="preserve">Міжнародне </w:t>
      </w:r>
      <w:r w:rsidR="0085087F" w:rsidRPr="0085087F">
        <w:rPr>
          <w:rFonts w:eastAsia="Times New Roman"/>
          <w:b/>
          <w:bCs/>
          <w:color w:val="000000"/>
          <w:lang w:val="uk-UA"/>
        </w:rPr>
        <w:t>інформаційне</w:t>
      </w:r>
      <w:r w:rsidRPr="0085087F">
        <w:rPr>
          <w:rFonts w:eastAsia="Times New Roman"/>
          <w:b/>
          <w:bCs/>
          <w:color w:val="000000"/>
          <w:lang w:val="uk-UA"/>
        </w:rPr>
        <w:t xml:space="preserve"> право</w:t>
      </w:r>
    </w:p>
    <w:p w14:paraId="2FCE87E1" w14:textId="77777777" w:rsidR="00066939" w:rsidRPr="0085087F" w:rsidRDefault="00066939" w:rsidP="00404B63">
      <w:pPr>
        <w:ind w:firstLine="426"/>
        <w:contextualSpacing/>
        <w:jc w:val="center"/>
        <w:rPr>
          <w:rFonts w:eastAsia="Times New Roman"/>
          <w:b/>
          <w:bCs/>
          <w:color w:val="000000"/>
          <w:lang w:val="uk-UA"/>
        </w:rPr>
      </w:pPr>
    </w:p>
    <w:p w14:paraId="213FA160" w14:textId="77777777" w:rsidR="00066939" w:rsidRPr="0085087F" w:rsidRDefault="00066939" w:rsidP="00404B63">
      <w:pPr>
        <w:ind w:firstLine="426"/>
        <w:contextualSpacing/>
        <w:jc w:val="center"/>
        <w:rPr>
          <w:rFonts w:eastAsia="Times New Roman"/>
          <w:b/>
          <w:bCs/>
          <w:color w:val="000000"/>
          <w:lang w:val="uk-UA"/>
        </w:rPr>
      </w:pPr>
    </w:p>
    <w:p w14:paraId="211EA32A" w14:textId="77777777" w:rsidR="00066939" w:rsidRPr="0085087F" w:rsidRDefault="00066939" w:rsidP="00404B63">
      <w:pPr>
        <w:ind w:firstLine="426"/>
        <w:contextualSpacing/>
        <w:jc w:val="center"/>
        <w:rPr>
          <w:rFonts w:eastAsia="Times New Roman"/>
          <w:b/>
          <w:bCs/>
          <w:color w:val="000000"/>
          <w:lang w:val="uk-UA"/>
        </w:rPr>
      </w:pPr>
    </w:p>
    <w:p w14:paraId="2F663A15" w14:textId="77777777" w:rsidR="00066939" w:rsidRPr="0085087F" w:rsidRDefault="00066939" w:rsidP="00404B63">
      <w:pPr>
        <w:ind w:firstLine="426"/>
        <w:contextualSpacing/>
        <w:jc w:val="center"/>
        <w:rPr>
          <w:rFonts w:eastAsia="Times New Roman"/>
          <w:b/>
          <w:bCs/>
          <w:color w:val="000000"/>
          <w:lang w:val="uk-UA"/>
        </w:rPr>
      </w:pPr>
    </w:p>
    <w:p w14:paraId="7FCEF777" w14:textId="77777777" w:rsidR="00066939" w:rsidRPr="0085087F" w:rsidRDefault="00066939" w:rsidP="00404B63">
      <w:pPr>
        <w:ind w:firstLine="426"/>
        <w:contextualSpacing/>
        <w:jc w:val="center"/>
        <w:rPr>
          <w:rFonts w:eastAsia="Times New Roman"/>
          <w:b/>
          <w:bCs/>
          <w:color w:val="000000"/>
          <w:lang w:val="uk-UA"/>
        </w:rPr>
      </w:pPr>
    </w:p>
    <w:p w14:paraId="41F88724" w14:textId="77777777" w:rsidR="00066939" w:rsidRPr="0085087F" w:rsidRDefault="00066939" w:rsidP="00404B63">
      <w:pPr>
        <w:ind w:firstLine="426"/>
        <w:contextualSpacing/>
        <w:jc w:val="center"/>
        <w:rPr>
          <w:rFonts w:eastAsia="Times New Roman"/>
          <w:b/>
          <w:bCs/>
          <w:color w:val="000000"/>
        </w:rPr>
      </w:pPr>
    </w:p>
    <w:p w14:paraId="7665541B" w14:textId="77777777" w:rsidR="00066939" w:rsidRPr="0085087F" w:rsidRDefault="00066939" w:rsidP="00404B63">
      <w:pPr>
        <w:ind w:firstLine="426"/>
        <w:contextualSpacing/>
        <w:jc w:val="center"/>
        <w:rPr>
          <w:rFonts w:eastAsia="Times New Roman"/>
          <w:bCs/>
          <w:color w:val="000000"/>
          <w:lang w:val="uk-UA"/>
        </w:rPr>
      </w:pPr>
      <w:r w:rsidRPr="0085087F">
        <w:rPr>
          <w:rFonts w:eastAsia="Times New Roman"/>
          <w:bCs/>
          <w:color w:val="000000"/>
          <w:lang w:val="uk-UA"/>
        </w:rPr>
        <w:t>Програма навчальної дисципліни та плани семінарських занять для студентів факультету міжнародних відносин</w:t>
      </w:r>
    </w:p>
    <w:p w14:paraId="28587C75" w14:textId="77777777" w:rsidR="00066939" w:rsidRPr="0085087F" w:rsidRDefault="00066939" w:rsidP="00404B63">
      <w:pPr>
        <w:ind w:firstLine="426"/>
        <w:contextualSpacing/>
        <w:jc w:val="center"/>
        <w:rPr>
          <w:rFonts w:eastAsia="Times New Roman"/>
          <w:bCs/>
          <w:color w:val="000000"/>
          <w:lang w:val="uk-UA"/>
        </w:rPr>
      </w:pPr>
    </w:p>
    <w:p w14:paraId="65AB56AA" w14:textId="77777777" w:rsidR="00066939" w:rsidRPr="0085087F" w:rsidRDefault="00066939" w:rsidP="00404B63">
      <w:pPr>
        <w:ind w:firstLine="426"/>
        <w:contextualSpacing/>
        <w:jc w:val="center"/>
        <w:rPr>
          <w:rFonts w:eastAsia="Times New Roman"/>
          <w:bCs/>
          <w:color w:val="000000"/>
          <w:lang w:val="uk-UA"/>
        </w:rPr>
      </w:pPr>
    </w:p>
    <w:p w14:paraId="7928A081" w14:textId="77777777" w:rsidR="00066939" w:rsidRPr="0085087F" w:rsidRDefault="00066939" w:rsidP="00404B63">
      <w:pPr>
        <w:ind w:firstLine="426"/>
        <w:contextualSpacing/>
        <w:jc w:val="center"/>
        <w:rPr>
          <w:rFonts w:eastAsia="Times New Roman"/>
          <w:bCs/>
          <w:color w:val="000000"/>
          <w:lang w:val="uk-UA"/>
        </w:rPr>
      </w:pPr>
    </w:p>
    <w:p w14:paraId="26A27285" w14:textId="77777777" w:rsidR="00066939" w:rsidRPr="0085087F" w:rsidRDefault="00066939" w:rsidP="00404B63">
      <w:pPr>
        <w:ind w:firstLine="426"/>
        <w:contextualSpacing/>
        <w:jc w:val="center"/>
        <w:rPr>
          <w:rFonts w:eastAsia="Times New Roman"/>
          <w:bCs/>
          <w:color w:val="000000"/>
          <w:lang w:val="uk-UA"/>
        </w:rPr>
      </w:pPr>
    </w:p>
    <w:p w14:paraId="41102352" w14:textId="53EAA075" w:rsidR="00066939" w:rsidRPr="0085087F" w:rsidRDefault="00066939" w:rsidP="00404B63">
      <w:pPr>
        <w:ind w:firstLine="426"/>
        <w:contextualSpacing/>
        <w:rPr>
          <w:rFonts w:eastAsia="Times New Roman"/>
          <w:bCs/>
          <w:color w:val="000000"/>
          <w:lang w:val="uk-UA"/>
        </w:rPr>
      </w:pPr>
      <w:r w:rsidRPr="0085087F">
        <w:rPr>
          <w:rFonts w:eastAsia="Times New Roman"/>
          <w:bCs/>
          <w:color w:val="000000"/>
          <w:lang w:val="uk-UA"/>
        </w:rPr>
        <w:t>Відповідальний за випуск – проф.</w:t>
      </w:r>
      <w:r w:rsidR="0085087F">
        <w:rPr>
          <w:rFonts w:eastAsia="Times New Roman"/>
          <w:bCs/>
          <w:color w:val="000000"/>
          <w:lang w:val="uk-UA"/>
        </w:rPr>
        <w:t xml:space="preserve"> </w:t>
      </w:r>
      <w:r w:rsidRPr="0085087F">
        <w:rPr>
          <w:rFonts w:eastAsia="Times New Roman"/>
          <w:bCs/>
          <w:color w:val="000000"/>
          <w:lang w:val="uk-UA"/>
        </w:rPr>
        <w:t>В.М.Репецький</w:t>
      </w:r>
    </w:p>
    <w:p w14:paraId="2327D3D0" w14:textId="6B1A8EA1" w:rsidR="00066939" w:rsidRPr="0085087F" w:rsidRDefault="00066939" w:rsidP="00404B63">
      <w:pPr>
        <w:ind w:firstLine="426"/>
        <w:contextualSpacing/>
        <w:rPr>
          <w:rFonts w:eastAsia="Times New Roman"/>
          <w:bCs/>
          <w:color w:val="000000"/>
          <w:lang w:val="uk-UA"/>
        </w:rPr>
      </w:pPr>
      <w:r w:rsidRPr="0085087F">
        <w:rPr>
          <w:rFonts w:eastAsia="Times New Roman"/>
          <w:bCs/>
          <w:color w:val="000000"/>
          <w:lang w:val="uk-UA"/>
        </w:rPr>
        <w:t>Комп’ютерний набір та макетування – доц.</w:t>
      </w:r>
      <w:r w:rsidR="0085087F">
        <w:rPr>
          <w:rFonts w:eastAsia="Times New Roman"/>
          <w:bCs/>
          <w:color w:val="000000"/>
          <w:lang w:val="uk-UA"/>
        </w:rPr>
        <w:t xml:space="preserve"> </w:t>
      </w:r>
      <w:r w:rsidRPr="0085087F">
        <w:rPr>
          <w:rFonts w:eastAsia="Times New Roman"/>
          <w:bCs/>
          <w:color w:val="000000"/>
          <w:lang w:val="uk-UA"/>
        </w:rPr>
        <w:t>В.</w:t>
      </w:r>
      <w:r w:rsidR="00F85D58" w:rsidRPr="0085087F">
        <w:rPr>
          <w:rFonts w:eastAsia="Times New Roman"/>
          <w:bCs/>
          <w:color w:val="000000"/>
          <w:lang w:val="uk-UA"/>
        </w:rPr>
        <w:t>М. Лис</w:t>
      </w:r>
      <w:r w:rsidRPr="0085087F">
        <w:rPr>
          <w:rFonts w:eastAsia="Times New Roman"/>
          <w:bCs/>
          <w:color w:val="000000"/>
          <w:lang w:val="uk-UA"/>
        </w:rPr>
        <w:t>ик.</w:t>
      </w:r>
    </w:p>
    <w:p w14:paraId="49F58FEE" w14:textId="77777777" w:rsidR="00066939" w:rsidRPr="0085087F" w:rsidRDefault="00066939" w:rsidP="00404B63">
      <w:pPr>
        <w:ind w:firstLine="426"/>
        <w:contextualSpacing/>
        <w:rPr>
          <w:rFonts w:eastAsia="Times New Roman"/>
          <w:bCs/>
          <w:color w:val="000000"/>
          <w:lang w:val="uk-UA"/>
        </w:rPr>
      </w:pPr>
    </w:p>
    <w:p w14:paraId="6C9F6E3B" w14:textId="77777777" w:rsidR="00066939" w:rsidRPr="0085087F" w:rsidRDefault="00066939" w:rsidP="00404B63">
      <w:pPr>
        <w:ind w:firstLine="426"/>
        <w:contextualSpacing/>
        <w:rPr>
          <w:rFonts w:eastAsia="Times New Roman"/>
          <w:bCs/>
          <w:color w:val="000000"/>
          <w:lang w:val="uk-UA"/>
        </w:rPr>
      </w:pPr>
    </w:p>
    <w:p w14:paraId="3B54C64B" w14:textId="77777777" w:rsidR="00066939" w:rsidRPr="0085087F" w:rsidRDefault="00066939" w:rsidP="00404B63">
      <w:pPr>
        <w:ind w:firstLine="426"/>
        <w:contextualSpacing/>
        <w:rPr>
          <w:rFonts w:eastAsia="Times New Roman"/>
          <w:bCs/>
          <w:color w:val="000000"/>
          <w:lang w:val="uk-UA"/>
        </w:rPr>
      </w:pPr>
    </w:p>
    <w:p w14:paraId="3E4804A3" w14:textId="77777777" w:rsidR="00066939" w:rsidRPr="0085087F" w:rsidRDefault="00066939" w:rsidP="00404B63">
      <w:pPr>
        <w:ind w:firstLine="426"/>
        <w:contextualSpacing/>
        <w:rPr>
          <w:rFonts w:eastAsia="Times New Roman"/>
          <w:bCs/>
          <w:color w:val="000000"/>
          <w:lang w:val="uk-UA"/>
        </w:rPr>
      </w:pPr>
    </w:p>
    <w:p w14:paraId="6BE6AF70" w14:textId="77777777" w:rsidR="00066939" w:rsidRPr="0085087F" w:rsidRDefault="00066939" w:rsidP="00404B63">
      <w:pPr>
        <w:ind w:firstLine="426"/>
        <w:contextualSpacing/>
        <w:rPr>
          <w:rFonts w:eastAsia="Times New Roman"/>
          <w:bCs/>
          <w:color w:val="000000"/>
          <w:lang w:val="uk-UA"/>
        </w:rPr>
      </w:pPr>
    </w:p>
    <w:p w14:paraId="0BE54DCF" w14:textId="77777777" w:rsidR="00066939" w:rsidRPr="0085087F" w:rsidRDefault="00066939" w:rsidP="00404B63">
      <w:pPr>
        <w:ind w:firstLine="426"/>
        <w:contextualSpacing/>
        <w:rPr>
          <w:rFonts w:eastAsia="Times New Roman"/>
          <w:bCs/>
          <w:color w:val="000000"/>
          <w:lang w:val="uk-UA"/>
        </w:rPr>
      </w:pPr>
    </w:p>
    <w:p w14:paraId="76E6A3E3" w14:textId="77777777" w:rsidR="00066939" w:rsidRPr="0085087F" w:rsidRDefault="00066939" w:rsidP="00404B63">
      <w:pPr>
        <w:ind w:firstLine="426"/>
        <w:contextualSpacing/>
        <w:rPr>
          <w:rFonts w:eastAsia="Times New Roman"/>
          <w:bCs/>
          <w:color w:val="000000"/>
          <w:lang w:val="uk-UA"/>
        </w:rPr>
      </w:pPr>
    </w:p>
    <w:p w14:paraId="092A2352" w14:textId="77777777" w:rsidR="00066939" w:rsidRPr="0085087F" w:rsidRDefault="00066939" w:rsidP="00404B63">
      <w:pPr>
        <w:ind w:firstLine="426"/>
        <w:contextualSpacing/>
        <w:rPr>
          <w:rFonts w:eastAsia="Times New Roman"/>
          <w:bCs/>
          <w:color w:val="000000"/>
          <w:lang w:val="uk-UA"/>
        </w:rPr>
      </w:pPr>
    </w:p>
    <w:p w14:paraId="3099AAFA" w14:textId="77777777" w:rsidR="00066939" w:rsidRPr="0085087F" w:rsidRDefault="00066939" w:rsidP="00404B63">
      <w:pPr>
        <w:ind w:firstLine="426"/>
        <w:contextualSpacing/>
        <w:rPr>
          <w:rFonts w:eastAsia="Times New Roman"/>
          <w:bCs/>
          <w:color w:val="000000"/>
          <w:lang w:val="uk-UA"/>
        </w:rPr>
      </w:pPr>
    </w:p>
    <w:p w14:paraId="1240F66A" w14:textId="77777777" w:rsidR="00066939" w:rsidRPr="0085087F" w:rsidRDefault="00066939" w:rsidP="00404B63">
      <w:pPr>
        <w:ind w:firstLine="426"/>
        <w:contextualSpacing/>
        <w:rPr>
          <w:rFonts w:eastAsia="Times New Roman"/>
          <w:bCs/>
          <w:color w:val="000000"/>
          <w:sz w:val="20"/>
          <w:szCs w:val="20"/>
          <w:lang w:val="uk-UA"/>
        </w:rPr>
      </w:pPr>
    </w:p>
    <w:p w14:paraId="6139FFD2" w14:textId="77777777" w:rsidR="00066939" w:rsidRPr="0085087F" w:rsidRDefault="00066939" w:rsidP="00404B63">
      <w:pPr>
        <w:ind w:firstLine="426"/>
        <w:contextualSpacing/>
        <w:rPr>
          <w:rFonts w:eastAsia="Times New Roman"/>
          <w:bCs/>
          <w:color w:val="000000"/>
          <w:sz w:val="20"/>
          <w:szCs w:val="20"/>
          <w:lang w:val="uk-UA"/>
        </w:rPr>
      </w:pPr>
      <w:r w:rsidRPr="0085087F">
        <w:rPr>
          <w:rFonts w:eastAsia="Times New Roman"/>
          <w:bCs/>
          <w:color w:val="000000"/>
          <w:sz w:val="20"/>
          <w:szCs w:val="20"/>
          <w:lang w:val="uk-UA"/>
        </w:rPr>
        <w:t>Підп. до друку 25</w:t>
      </w:r>
      <w:r w:rsidRPr="0085087F">
        <w:rPr>
          <w:rFonts w:eastAsia="Times New Roman"/>
          <w:bCs/>
          <w:color w:val="000000"/>
          <w:sz w:val="20"/>
          <w:szCs w:val="20"/>
        </w:rPr>
        <w:t>.</w:t>
      </w:r>
      <w:r w:rsidRPr="0085087F">
        <w:rPr>
          <w:rFonts w:eastAsia="Times New Roman"/>
          <w:bCs/>
          <w:color w:val="000000"/>
          <w:sz w:val="20"/>
          <w:szCs w:val="20"/>
          <w:lang w:val="uk-UA"/>
        </w:rPr>
        <w:t>09.2015. Друк різограф</w:t>
      </w:r>
    </w:p>
    <w:p w14:paraId="091807CA" w14:textId="4EF7A863" w:rsidR="00066939" w:rsidRPr="0085087F" w:rsidRDefault="00066939" w:rsidP="00404B63">
      <w:pPr>
        <w:ind w:firstLine="426"/>
        <w:contextualSpacing/>
        <w:rPr>
          <w:rFonts w:eastAsia="Times New Roman"/>
          <w:bCs/>
          <w:color w:val="000000"/>
          <w:sz w:val="20"/>
          <w:szCs w:val="20"/>
          <w:lang w:val="uk-UA"/>
        </w:rPr>
      </w:pPr>
      <w:r w:rsidRPr="0085087F">
        <w:rPr>
          <w:rFonts w:eastAsia="Times New Roman"/>
          <w:bCs/>
          <w:color w:val="000000"/>
          <w:sz w:val="20"/>
          <w:szCs w:val="20"/>
          <w:lang w:val="uk-UA"/>
        </w:rPr>
        <w:t xml:space="preserve">Умовних друкованих аркушів 2,7. Наклад – </w:t>
      </w:r>
      <w:r w:rsidR="0085087F">
        <w:rPr>
          <w:rFonts w:eastAsia="Times New Roman"/>
          <w:bCs/>
          <w:color w:val="000000"/>
          <w:sz w:val="20"/>
          <w:szCs w:val="20"/>
        </w:rPr>
        <w:t>5</w:t>
      </w:r>
      <w:r w:rsidRPr="0085087F">
        <w:rPr>
          <w:rFonts w:eastAsia="Times New Roman"/>
          <w:bCs/>
          <w:color w:val="000000"/>
          <w:sz w:val="20"/>
          <w:szCs w:val="20"/>
          <w:lang w:val="uk-UA"/>
        </w:rPr>
        <w:t>0.</w:t>
      </w:r>
    </w:p>
    <w:p w14:paraId="79EF8474" w14:textId="77777777" w:rsidR="00066939" w:rsidRPr="0085087F" w:rsidRDefault="00066939" w:rsidP="00404B63">
      <w:pPr>
        <w:ind w:firstLine="426"/>
        <w:contextualSpacing/>
        <w:rPr>
          <w:rFonts w:eastAsia="Times New Roman"/>
          <w:bCs/>
          <w:color w:val="000000"/>
          <w:lang w:val="uk-UA"/>
        </w:rPr>
      </w:pPr>
    </w:p>
    <w:p w14:paraId="74B95F8E" w14:textId="77777777" w:rsidR="00066939" w:rsidRPr="0085087F" w:rsidRDefault="00066939" w:rsidP="00404B63">
      <w:pPr>
        <w:ind w:firstLine="426"/>
        <w:contextualSpacing/>
        <w:rPr>
          <w:rFonts w:eastAsia="Times New Roman"/>
          <w:bCs/>
          <w:color w:val="000000"/>
          <w:lang w:val="uk-UA"/>
        </w:rPr>
      </w:pPr>
    </w:p>
    <w:p w14:paraId="0693CFE3" w14:textId="77777777" w:rsidR="00066939" w:rsidRPr="0085087F" w:rsidRDefault="00066939" w:rsidP="00404B63">
      <w:pPr>
        <w:ind w:firstLine="426"/>
        <w:contextualSpacing/>
        <w:rPr>
          <w:rFonts w:eastAsia="Times New Roman"/>
          <w:bCs/>
          <w:color w:val="000000"/>
          <w:lang w:val="uk-UA"/>
        </w:rPr>
      </w:pPr>
    </w:p>
    <w:p w14:paraId="6F9AF055" w14:textId="77777777" w:rsidR="00066939" w:rsidRPr="0085087F" w:rsidRDefault="00066939" w:rsidP="00404B63">
      <w:pPr>
        <w:pBdr>
          <w:bottom w:val="single" w:sz="12" w:space="1" w:color="auto"/>
        </w:pBdr>
        <w:ind w:firstLine="426"/>
        <w:contextualSpacing/>
        <w:rPr>
          <w:rFonts w:eastAsia="Times New Roman"/>
          <w:bCs/>
          <w:color w:val="000000"/>
          <w:lang w:val="uk-UA"/>
        </w:rPr>
      </w:pPr>
    </w:p>
    <w:p w14:paraId="2602E7EA" w14:textId="77777777" w:rsidR="00066939" w:rsidRPr="0085087F" w:rsidRDefault="00066939" w:rsidP="00404B63">
      <w:pPr>
        <w:ind w:firstLine="426"/>
        <w:contextualSpacing/>
        <w:jc w:val="center"/>
        <w:rPr>
          <w:rFonts w:eastAsia="Times New Roman"/>
          <w:bCs/>
          <w:color w:val="000000"/>
          <w:sz w:val="20"/>
          <w:szCs w:val="20"/>
          <w:lang w:val="uk-UA"/>
        </w:rPr>
      </w:pPr>
      <w:r w:rsidRPr="0085087F">
        <w:rPr>
          <w:rFonts w:eastAsia="Times New Roman"/>
          <w:bCs/>
          <w:color w:val="000000"/>
          <w:sz w:val="20"/>
          <w:szCs w:val="20"/>
          <w:lang w:val="uk-UA"/>
        </w:rPr>
        <w:t>Інформаційно-методичний центр факультету міжнародних відносин Львівського національного університету імені Івана Франка</w:t>
      </w:r>
    </w:p>
    <w:p w14:paraId="5887B95F" w14:textId="77777777" w:rsidR="00066939" w:rsidRPr="0085087F" w:rsidRDefault="00066939" w:rsidP="00404B63">
      <w:pPr>
        <w:ind w:firstLine="426"/>
        <w:contextualSpacing/>
        <w:jc w:val="center"/>
        <w:rPr>
          <w:rFonts w:eastAsia="PalatinoLinotype-Roman"/>
          <w:sz w:val="20"/>
          <w:szCs w:val="20"/>
          <w:lang w:val="uk-UA"/>
        </w:rPr>
      </w:pPr>
      <w:r w:rsidRPr="0085087F">
        <w:rPr>
          <w:rFonts w:eastAsia="Times New Roman"/>
          <w:bCs/>
          <w:color w:val="000000"/>
          <w:sz w:val="20"/>
          <w:szCs w:val="20"/>
          <w:lang w:val="uk-UA"/>
        </w:rPr>
        <w:t>79001, м.Львів, вул..Січових Стрільців, 19</w:t>
      </w:r>
    </w:p>
    <w:p w14:paraId="69DF68A5" w14:textId="77777777" w:rsidR="00066939" w:rsidRPr="0085087F" w:rsidRDefault="00066939" w:rsidP="00404B63">
      <w:pPr>
        <w:ind w:firstLine="426"/>
        <w:rPr>
          <w:sz w:val="28"/>
          <w:szCs w:val="28"/>
          <w:lang w:val="uk-UA"/>
        </w:rPr>
      </w:pPr>
    </w:p>
    <w:p w14:paraId="3ABE7ACD" w14:textId="77777777" w:rsidR="006E134A" w:rsidRPr="0085087F" w:rsidRDefault="006E134A" w:rsidP="00404B63">
      <w:pPr>
        <w:ind w:firstLine="426"/>
        <w:rPr>
          <w:sz w:val="28"/>
          <w:szCs w:val="28"/>
          <w:lang w:val="uk-UA"/>
        </w:rPr>
      </w:pPr>
      <w:bookmarkStart w:id="3" w:name="_GoBack"/>
      <w:bookmarkEnd w:id="3"/>
    </w:p>
    <w:p w14:paraId="3879E3CA" w14:textId="77777777" w:rsidR="006E134A" w:rsidRPr="0085087F" w:rsidRDefault="006E134A" w:rsidP="00404B63">
      <w:pPr>
        <w:ind w:firstLine="426"/>
        <w:rPr>
          <w:sz w:val="28"/>
          <w:szCs w:val="28"/>
          <w:lang w:val="uk-UA"/>
        </w:rPr>
      </w:pPr>
    </w:p>
    <w:sectPr w:rsidR="006E134A" w:rsidRPr="0085087F" w:rsidSect="00B95935">
      <w:footerReference w:type="default" r:id="rId10"/>
      <w:pgSz w:w="11906" w:h="16838" w:code="9"/>
      <w:pgMar w:top="1440" w:right="1045" w:bottom="1440" w:left="108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C78E" w14:textId="77777777" w:rsidR="00633C02" w:rsidRDefault="00633C02" w:rsidP="00045120">
      <w:r>
        <w:separator/>
      </w:r>
    </w:p>
  </w:endnote>
  <w:endnote w:type="continuationSeparator" w:id="0">
    <w:p w14:paraId="6E51A04F" w14:textId="77777777" w:rsidR="00633C02" w:rsidRDefault="00633C02" w:rsidP="0004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PalatinoLinotype-Roman">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782"/>
      <w:docPartObj>
        <w:docPartGallery w:val="Page Numbers (Bottom of Page)"/>
        <w:docPartUnique/>
      </w:docPartObj>
    </w:sdtPr>
    <w:sdtContent>
      <w:p w14:paraId="0EF690FB" w14:textId="77777777" w:rsidR="005D4D34" w:rsidRDefault="005D4D34">
        <w:pPr>
          <w:pStyle w:val="a9"/>
          <w:jc w:val="center"/>
        </w:pPr>
        <w:r>
          <w:fldChar w:fldCharType="begin"/>
        </w:r>
        <w:r>
          <w:instrText xml:space="preserve"> PAGE   \* MERGEFORMAT </w:instrText>
        </w:r>
        <w:r>
          <w:fldChar w:fldCharType="separate"/>
        </w:r>
        <w:r w:rsidR="0085087F">
          <w:rPr>
            <w:noProof/>
          </w:rPr>
          <w:t>19</w:t>
        </w:r>
        <w:r>
          <w:rPr>
            <w:noProof/>
          </w:rPr>
          <w:fldChar w:fldCharType="end"/>
        </w:r>
      </w:p>
    </w:sdtContent>
  </w:sdt>
  <w:p w14:paraId="2424A276" w14:textId="77777777" w:rsidR="005D4D34" w:rsidRDefault="005D4D34">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A8371" w14:textId="77777777" w:rsidR="00633C02" w:rsidRDefault="00633C02" w:rsidP="00045120">
      <w:r>
        <w:separator/>
      </w:r>
    </w:p>
  </w:footnote>
  <w:footnote w:type="continuationSeparator" w:id="0">
    <w:p w14:paraId="17B3F8D6" w14:textId="77777777" w:rsidR="00633C02" w:rsidRDefault="00633C02" w:rsidP="000451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565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6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3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D91BE8"/>
    <w:multiLevelType w:val="hybridMultilevel"/>
    <w:tmpl w:val="8C7AC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353D53"/>
    <w:multiLevelType w:val="multilevel"/>
    <w:tmpl w:val="EB641C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9F4949"/>
    <w:multiLevelType w:val="multilevel"/>
    <w:tmpl w:val="EB641C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1E613E"/>
    <w:multiLevelType w:val="multilevel"/>
    <w:tmpl w:val="EB641C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3F12D1"/>
    <w:multiLevelType w:val="multilevel"/>
    <w:tmpl w:val="EB641C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865880"/>
    <w:multiLevelType w:val="multilevel"/>
    <w:tmpl w:val="EB641C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446322"/>
    <w:multiLevelType w:val="hybridMultilevel"/>
    <w:tmpl w:val="58C84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C7CD2"/>
    <w:multiLevelType w:val="hybridMultilevel"/>
    <w:tmpl w:val="D714C728"/>
    <w:lvl w:ilvl="0" w:tplc="FCFCFB5C">
      <w:start w:val="1"/>
      <w:numFmt w:val="decimal"/>
      <w:lvlText w:val="%1."/>
      <w:lvlJc w:val="left"/>
      <w:pPr>
        <w:tabs>
          <w:tab w:val="num" w:pos="1714"/>
        </w:tabs>
        <w:ind w:left="1714" w:hanging="10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471179B"/>
    <w:multiLevelType w:val="multilevel"/>
    <w:tmpl w:val="EB641C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2"/>
  </w:num>
  <w:num w:numId="4">
    <w:abstractNumId w:val="3"/>
  </w:num>
  <w:num w:numId="5">
    <w:abstractNumId w:val="5"/>
  </w:num>
  <w:num w:numId="6">
    <w:abstractNumId w:val="6"/>
  </w:num>
  <w:num w:numId="7">
    <w:abstractNumId w:val="9"/>
  </w:num>
  <w:num w:numId="8">
    <w:abstractNumId w:val="10"/>
  </w:num>
  <w:num w:numId="9">
    <w:abstractNumId w:val="11"/>
  </w:num>
  <w:num w:numId="10">
    <w:abstractNumId w:val="18"/>
  </w:num>
  <w:num w:numId="11">
    <w:abstractNumId w:val="12"/>
  </w:num>
  <w:num w:numId="12">
    <w:abstractNumId w:val="16"/>
  </w:num>
  <w:num w:numId="13">
    <w:abstractNumId w:val="14"/>
  </w:num>
  <w:num w:numId="14">
    <w:abstractNumId w:val="20"/>
  </w:num>
  <w:num w:numId="15">
    <w:abstractNumId w:val="15"/>
  </w:num>
  <w:num w:numId="16">
    <w:abstractNumId w:val="4"/>
  </w:num>
  <w:num w:numId="17">
    <w:abstractNumId w:val="7"/>
  </w:num>
  <w:num w:numId="18">
    <w:abstractNumId w:val="8"/>
  </w:num>
  <w:num w:numId="19">
    <w:abstractNumId w:val="13"/>
  </w:num>
  <w:num w:numId="20">
    <w:abstractNumId w:val="0"/>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C"/>
    <w:rsid w:val="00045120"/>
    <w:rsid w:val="000464BB"/>
    <w:rsid w:val="00066939"/>
    <w:rsid w:val="000D651A"/>
    <w:rsid w:val="00165888"/>
    <w:rsid w:val="001A0602"/>
    <w:rsid w:val="001D7D22"/>
    <w:rsid w:val="00213260"/>
    <w:rsid w:val="00225899"/>
    <w:rsid w:val="00231175"/>
    <w:rsid w:val="002555DB"/>
    <w:rsid w:val="002F4AD7"/>
    <w:rsid w:val="00340953"/>
    <w:rsid w:val="00391B17"/>
    <w:rsid w:val="003953ED"/>
    <w:rsid w:val="003A524F"/>
    <w:rsid w:val="003B365B"/>
    <w:rsid w:val="00404B63"/>
    <w:rsid w:val="00435B38"/>
    <w:rsid w:val="00506740"/>
    <w:rsid w:val="005C1AB1"/>
    <w:rsid w:val="005D4D34"/>
    <w:rsid w:val="005E09D0"/>
    <w:rsid w:val="00633C02"/>
    <w:rsid w:val="006D7708"/>
    <w:rsid w:val="006E134A"/>
    <w:rsid w:val="007260A3"/>
    <w:rsid w:val="00780A96"/>
    <w:rsid w:val="008001C7"/>
    <w:rsid w:val="008325C6"/>
    <w:rsid w:val="008461D0"/>
    <w:rsid w:val="0085087F"/>
    <w:rsid w:val="008E383C"/>
    <w:rsid w:val="009225D4"/>
    <w:rsid w:val="00954EDB"/>
    <w:rsid w:val="0097021F"/>
    <w:rsid w:val="0099087A"/>
    <w:rsid w:val="00A231F0"/>
    <w:rsid w:val="00A87101"/>
    <w:rsid w:val="00A933A6"/>
    <w:rsid w:val="00AB583F"/>
    <w:rsid w:val="00AC3DD4"/>
    <w:rsid w:val="00AE20A7"/>
    <w:rsid w:val="00AE5BB0"/>
    <w:rsid w:val="00B0763C"/>
    <w:rsid w:val="00B34DF3"/>
    <w:rsid w:val="00B67300"/>
    <w:rsid w:val="00B92DF2"/>
    <w:rsid w:val="00B95935"/>
    <w:rsid w:val="00C03041"/>
    <w:rsid w:val="00C47CFC"/>
    <w:rsid w:val="00CA62ED"/>
    <w:rsid w:val="00CC3B44"/>
    <w:rsid w:val="00CC4347"/>
    <w:rsid w:val="00CD7801"/>
    <w:rsid w:val="00D27E31"/>
    <w:rsid w:val="00D36AB8"/>
    <w:rsid w:val="00D57A2C"/>
    <w:rsid w:val="00E02974"/>
    <w:rsid w:val="00E47BB7"/>
    <w:rsid w:val="00E50E5C"/>
    <w:rsid w:val="00E53E8B"/>
    <w:rsid w:val="00EA1013"/>
    <w:rsid w:val="00F1203B"/>
    <w:rsid w:val="00F85D58"/>
    <w:rsid w:val="00FD26E0"/>
    <w:rsid w:val="00FF1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8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6E0"/>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E02974"/>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2132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E5C"/>
    <w:rPr>
      <w:rFonts w:ascii="Tahoma" w:hAnsi="Tahoma" w:cs="Tahoma"/>
      <w:sz w:val="16"/>
      <w:szCs w:val="16"/>
    </w:rPr>
  </w:style>
  <w:style w:type="character" w:customStyle="1" w:styleId="a4">
    <w:name w:val="Текст выноски Знак"/>
    <w:basedOn w:val="a0"/>
    <w:link w:val="a3"/>
    <w:uiPriority w:val="99"/>
    <w:semiHidden/>
    <w:rsid w:val="00E50E5C"/>
    <w:rPr>
      <w:rFonts w:ascii="Tahoma" w:eastAsia="Calibri" w:hAnsi="Tahoma" w:cs="Tahoma"/>
      <w:sz w:val="16"/>
      <w:szCs w:val="16"/>
    </w:rPr>
  </w:style>
  <w:style w:type="character" w:customStyle="1" w:styleId="apple-style-span">
    <w:name w:val="apple-style-span"/>
    <w:basedOn w:val="a0"/>
    <w:rsid w:val="00E50E5C"/>
  </w:style>
  <w:style w:type="paragraph" w:styleId="a5">
    <w:name w:val="List Paragraph"/>
    <w:basedOn w:val="a"/>
    <w:uiPriority w:val="34"/>
    <w:qFormat/>
    <w:rsid w:val="00E50E5C"/>
    <w:pPr>
      <w:spacing w:before="100" w:beforeAutospacing="1" w:after="100" w:afterAutospacing="1"/>
    </w:pPr>
    <w:rPr>
      <w:rFonts w:eastAsia="Times New Roman"/>
    </w:rPr>
  </w:style>
  <w:style w:type="character" w:customStyle="1" w:styleId="apple-converted-space">
    <w:name w:val="apple-converted-space"/>
    <w:basedOn w:val="a0"/>
    <w:rsid w:val="00E50E5C"/>
  </w:style>
  <w:style w:type="paragraph" w:styleId="a6">
    <w:name w:val="Normal (Web)"/>
    <w:basedOn w:val="a"/>
    <w:uiPriority w:val="99"/>
    <w:unhideWhenUsed/>
    <w:rsid w:val="00E50E5C"/>
    <w:pPr>
      <w:spacing w:before="100" w:beforeAutospacing="1" w:after="100" w:afterAutospacing="1"/>
    </w:pPr>
    <w:rPr>
      <w:rFonts w:eastAsia="Times New Roman"/>
    </w:rPr>
  </w:style>
  <w:style w:type="character" w:customStyle="1" w:styleId="35">
    <w:name w:val="Основной текст (35)"/>
    <w:basedOn w:val="a0"/>
    <w:link w:val="351"/>
    <w:rsid w:val="00E50E5C"/>
    <w:rPr>
      <w:b/>
      <w:bCs/>
      <w:sz w:val="18"/>
      <w:szCs w:val="18"/>
      <w:shd w:val="clear" w:color="auto" w:fill="FFFFFF"/>
      <w:lang w:eastAsia="ru-RU"/>
    </w:rPr>
  </w:style>
  <w:style w:type="character" w:customStyle="1" w:styleId="3510pt2">
    <w:name w:val="Основной текст (35) + 10 pt2"/>
    <w:aliases w:val="Курсив14"/>
    <w:basedOn w:val="35"/>
    <w:rsid w:val="00E50E5C"/>
    <w:rPr>
      <w:b/>
      <w:bCs/>
      <w:i/>
      <w:iCs/>
      <w:sz w:val="20"/>
      <w:szCs w:val="20"/>
      <w:shd w:val="clear" w:color="auto" w:fill="FFFFFF"/>
      <w:lang w:eastAsia="ru-RU"/>
    </w:rPr>
  </w:style>
  <w:style w:type="character" w:customStyle="1" w:styleId="4910pt">
    <w:name w:val="Основной текст (49) + 10 pt"/>
    <w:aliases w:val="Курсив13"/>
    <w:basedOn w:val="a0"/>
    <w:rsid w:val="00E50E5C"/>
    <w:rPr>
      <w:rFonts w:ascii="Times New Roman" w:hAnsi="Times New Roman" w:cs="Times New Roman"/>
      <w:b/>
      <w:bCs/>
      <w:i/>
      <w:iCs/>
      <w:sz w:val="20"/>
      <w:szCs w:val="20"/>
      <w:lang w:val="ru-RU" w:eastAsia="ru-RU"/>
    </w:rPr>
  </w:style>
  <w:style w:type="paragraph" w:customStyle="1" w:styleId="351">
    <w:name w:val="Основной текст (35)1"/>
    <w:basedOn w:val="a"/>
    <w:link w:val="35"/>
    <w:rsid w:val="00E50E5C"/>
    <w:pPr>
      <w:shd w:val="clear" w:color="auto" w:fill="FFFFFF"/>
      <w:spacing w:before="180" w:line="250" w:lineRule="exact"/>
      <w:ind w:hanging="380"/>
    </w:pPr>
    <w:rPr>
      <w:rFonts w:asciiTheme="minorHAnsi" w:hAnsiTheme="minorHAnsi" w:cstheme="minorBidi"/>
      <w:b/>
      <w:bCs/>
      <w:sz w:val="18"/>
      <w:szCs w:val="18"/>
      <w:shd w:val="clear" w:color="auto" w:fill="FFFFFF"/>
    </w:rPr>
  </w:style>
  <w:style w:type="character" w:styleId="a7">
    <w:name w:val="Hyperlink"/>
    <w:basedOn w:val="a0"/>
    <w:uiPriority w:val="99"/>
    <w:unhideWhenUsed/>
    <w:rsid w:val="00E50E5C"/>
    <w:rPr>
      <w:color w:val="0000FF"/>
      <w:u w:val="single"/>
    </w:rPr>
  </w:style>
  <w:style w:type="character" w:styleId="a8">
    <w:name w:val="Emphasis"/>
    <w:basedOn w:val="a0"/>
    <w:uiPriority w:val="20"/>
    <w:qFormat/>
    <w:rsid w:val="00E50E5C"/>
    <w:rPr>
      <w:i/>
      <w:iCs/>
    </w:rPr>
  </w:style>
  <w:style w:type="paragraph" w:styleId="a9">
    <w:name w:val="footer"/>
    <w:basedOn w:val="a"/>
    <w:link w:val="aa"/>
    <w:uiPriority w:val="99"/>
    <w:unhideWhenUsed/>
    <w:rsid w:val="00E50E5C"/>
    <w:pPr>
      <w:tabs>
        <w:tab w:val="center" w:pos="4677"/>
        <w:tab w:val="right" w:pos="9355"/>
      </w:tabs>
    </w:pPr>
  </w:style>
  <w:style w:type="character" w:customStyle="1" w:styleId="aa">
    <w:name w:val="Нижний колонтитул Знак"/>
    <w:basedOn w:val="a0"/>
    <w:link w:val="a9"/>
    <w:uiPriority w:val="99"/>
    <w:rsid w:val="00E50E5C"/>
    <w:rPr>
      <w:rFonts w:ascii="Calibri" w:eastAsia="Calibri" w:hAnsi="Calibri" w:cs="Times New Roman"/>
    </w:rPr>
  </w:style>
  <w:style w:type="character" w:styleId="ab">
    <w:name w:val="footnote reference"/>
    <w:basedOn w:val="a0"/>
    <w:semiHidden/>
    <w:unhideWhenUsed/>
    <w:rsid w:val="00E50E5C"/>
    <w:rPr>
      <w:vertAlign w:val="superscript"/>
    </w:rPr>
  </w:style>
  <w:style w:type="paragraph" w:styleId="ac">
    <w:name w:val="Plain Text"/>
    <w:basedOn w:val="a"/>
    <w:link w:val="ad"/>
    <w:rsid w:val="00E50E5C"/>
    <w:pPr>
      <w:suppressLineNumbers/>
      <w:suppressAutoHyphens/>
      <w:ind w:firstLine="720"/>
    </w:pPr>
    <w:rPr>
      <w:rFonts w:ascii="Courier New" w:eastAsia="Times New Roman" w:hAnsi="Courier New" w:cs="Courier New"/>
      <w:kern w:val="24"/>
      <w:sz w:val="20"/>
      <w:szCs w:val="20"/>
    </w:rPr>
  </w:style>
  <w:style w:type="character" w:customStyle="1" w:styleId="ad">
    <w:name w:val="Текст Знак"/>
    <w:basedOn w:val="a0"/>
    <w:link w:val="ac"/>
    <w:rsid w:val="00E50E5C"/>
    <w:rPr>
      <w:rFonts w:ascii="Courier New" w:eastAsia="Times New Roman" w:hAnsi="Courier New" w:cs="Courier New"/>
      <w:kern w:val="24"/>
      <w:sz w:val="20"/>
      <w:szCs w:val="20"/>
      <w:lang w:eastAsia="ru-RU"/>
    </w:rPr>
  </w:style>
  <w:style w:type="paragraph" w:customStyle="1" w:styleId="ae">
    <w:name w:val="мій Знак"/>
    <w:basedOn w:val="a"/>
    <w:rsid w:val="00E50E5C"/>
    <w:pPr>
      <w:widowControl w:val="0"/>
      <w:autoSpaceDE w:val="0"/>
      <w:autoSpaceDN w:val="0"/>
      <w:adjustRightInd w:val="0"/>
      <w:ind w:firstLine="720"/>
    </w:pPr>
    <w:rPr>
      <w:rFonts w:ascii="Courier New" w:eastAsia="Times New Roman" w:hAnsi="Courier New"/>
      <w:sz w:val="28"/>
      <w:szCs w:val="28"/>
      <w:lang w:val="uk-UA"/>
    </w:rPr>
  </w:style>
  <w:style w:type="paragraph" w:styleId="21">
    <w:name w:val="Body Text 2"/>
    <w:basedOn w:val="a"/>
    <w:link w:val="22"/>
    <w:rsid w:val="00E50E5C"/>
    <w:rPr>
      <w:rFonts w:eastAsia="Times New Roman"/>
      <w:sz w:val="28"/>
      <w:szCs w:val="20"/>
      <w:lang w:val="uk-UA"/>
    </w:rPr>
  </w:style>
  <w:style w:type="character" w:customStyle="1" w:styleId="22">
    <w:name w:val="Основной текст 2 Знак"/>
    <w:basedOn w:val="a0"/>
    <w:link w:val="21"/>
    <w:rsid w:val="00E50E5C"/>
    <w:rPr>
      <w:rFonts w:ascii="Times New Roman" w:eastAsia="Times New Roman" w:hAnsi="Times New Roman" w:cs="Times New Roman"/>
      <w:sz w:val="28"/>
      <w:szCs w:val="20"/>
      <w:lang w:val="uk-UA" w:eastAsia="ru-RU"/>
    </w:rPr>
  </w:style>
  <w:style w:type="character" w:styleId="af">
    <w:name w:val="page number"/>
    <w:basedOn w:val="a0"/>
    <w:rsid w:val="00E50E5C"/>
  </w:style>
  <w:style w:type="paragraph" w:styleId="af0">
    <w:name w:val="footnote text"/>
    <w:aliases w:val="Текст сноски Знак1 Знак,Текст сноски Знак Знак Знак Знак,Текст сноски Знак Знак1,Текст сноски Знак1 Знак Знак,Текст сноски Знак Знак Знак,Текст сноски Знак Знак Знак Знак Знак, Знак,Текст сноски Знак1,Текст сноски Знак2 Знак"/>
    <w:basedOn w:val="a"/>
    <w:link w:val="af1"/>
    <w:rsid w:val="00E50E5C"/>
    <w:rPr>
      <w:rFonts w:eastAsia="Times New Roman"/>
      <w:sz w:val="20"/>
      <w:szCs w:val="20"/>
    </w:rPr>
  </w:style>
  <w:style w:type="character" w:customStyle="1" w:styleId="af1">
    <w:name w:val="Текст сноски Знак"/>
    <w:aliases w:val="Текст сноски Знак1 Знак Знак1,Текст сноски Знак Знак Знак Знак Знак1,Текст сноски Знак Знак1 Знак,Текст сноски Знак1 Знак Знак Знак,Текст сноски Знак Знак Знак Знак1,Текст сноски Знак Знак Знак Знак Знак Знак, Знак Знак"/>
    <w:basedOn w:val="a0"/>
    <w:link w:val="af0"/>
    <w:rsid w:val="00E50E5C"/>
    <w:rPr>
      <w:rFonts w:ascii="Times New Roman" w:eastAsia="Times New Roman" w:hAnsi="Times New Roman" w:cs="Times New Roman"/>
      <w:sz w:val="20"/>
      <w:szCs w:val="20"/>
      <w:lang w:eastAsia="ru-RU"/>
    </w:rPr>
  </w:style>
  <w:style w:type="paragraph" w:customStyle="1" w:styleId="af2">
    <w:name w:val="Знак"/>
    <w:basedOn w:val="a"/>
    <w:rsid w:val="00E50E5C"/>
    <w:pPr>
      <w:spacing w:after="160" w:line="240" w:lineRule="exact"/>
    </w:pPr>
    <w:rPr>
      <w:rFonts w:ascii="Arial" w:eastAsia="Times New Roman" w:hAnsi="Arial" w:cs="Arial"/>
      <w:sz w:val="20"/>
      <w:szCs w:val="20"/>
      <w:lang w:val="en-US"/>
    </w:rPr>
  </w:style>
  <w:style w:type="paragraph" w:styleId="af3">
    <w:name w:val="endnote text"/>
    <w:basedOn w:val="a"/>
    <w:link w:val="af4"/>
    <w:semiHidden/>
    <w:rsid w:val="00E50E5C"/>
    <w:rPr>
      <w:rFonts w:eastAsia="Times New Roman"/>
      <w:sz w:val="20"/>
      <w:szCs w:val="20"/>
      <w:lang w:val="uk-UA"/>
    </w:rPr>
  </w:style>
  <w:style w:type="character" w:customStyle="1" w:styleId="af4">
    <w:name w:val="Текст концевой сноски Знак"/>
    <w:basedOn w:val="a0"/>
    <w:link w:val="af3"/>
    <w:semiHidden/>
    <w:rsid w:val="00E50E5C"/>
    <w:rPr>
      <w:rFonts w:ascii="Times New Roman" w:eastAsia="Times New Roman" w:hAnsi="Times New Roman" w:cs="Times New Roman"/>
      <w:sz w:val="20"/>
      <w:szCs w:val="20"/>
      <w:lang w:val="uk-UA" w:eastAsia="ru-RU"/>
    </w:rPr>
  </w:style>
  <w:style w:type="paragraph" w:customStyle="1" w:styleId="af5">
    <w:name w:val="Текс сноски"/>
    <w:basedOn w:val="a"/>
    <w:link w:val="af6"/>
    <w:rsid w:val="00E50E5C"/>
    <w:rPr>
      <w:rFonts w:eastAsia="Times New Roman"/>
      <w:sz w:val="20"/>
      <w:szCs w:val="20"/>
      <w:lang w:val="uk-UA"/>
    </w:rPr>
  </w:style>
  <w:style w:type="character" w:customStyle="1" w:styleId="af6">
    <w:name w:val="Текс сноски Знак"/>
    <w:basedOn w:val="a0"/>
    <w:link w:val="af5"/>
    <w:rsid w:val="00E50E5C"/>
    <w:rPr>
      <w:rFonts w:ascii="Times New Roman" w:eastAsia="Times New Roman" w:hAnsi="Times New Roman" w:cs="Times New Roman"/>
      <w:sz w:val="20"/>
      <w:szCs w:val="20"/>
      <w:lang w:val="uk-UA" w:eastAsia="ru-RU"/>
    </w:rPr>
  </w:style>
  <w:style w:type="character" w:customStyle="1" w:styleId="smalltext1">
    <w:name w:val="smalltext1"/>
    <w:basedOn w:val="a0"/>
    <w:rsid w:val="00E50E5C"/>
    <w:rPr>
      <w:rFonts w:ascii="Verdana" w:hAnsi="Verdana" w:hint="default"/>
      <w:sz w:val="17"/>
      <w:szCs w:val="17"/>
    </w:rPr>
  </w:style>
  <w:style w:type="paragraph" w:styleId="HTML">
    <w:name w:val="HTML Preformatted"/>
    <w:basedOn w:val="a"/>
    <w:link w:val="HTML0"/>
    <w:uiPriority w:val="99"/>
    <w:rsid w:val="00E50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0E5C"/>
    <w:rPr>
      <w:rFonts w:ascii="Courier New" w:eastAsia="Times New Roman" w:hAnsi="Courier New" w:cs="Courier New"/>
      <w:sz w:val="20"/>
      <w:szCs w:val="20"/>
      <w:lang w:eastAsia="ru-RU"/>
    </w:rPr>
  </w:style>
  <w:style w:type="paragraph" w:styleId="af7">
    <w:name w:val="No Spacing"/>
    <w:uiPriority w:val="1"/>
    <w:qFormat/>
    <w:rsid w:val="00E50E5C"/>
    <w:pPr>
      <w:spacing w:after="0" w:line="240" w:lineRule="auto"/>
    </w:pPr>
    <w:rPr>
      <w:rFonts w:ascii="Calibri" w:eastAsia="Calibri" w:hAnsi="Calibri" w:cs="Times New Roman"/>
      <w:lang w:val="uk-UA"/>
    </w:rPr>
  </w:style>
  <w:style w:type="character" w:customStyle="1" w:styleId="rvts23">
    <w:name w:val="rvts23"/>
    <w:basedOn w:val="a0"/>
    <w:rsid w:val="00E50E5C"/>
  </w:style>
  <w:style w:type="character" w:customStyle="1" w:styleId="10">
    <w:name w:val="Заголовок 1 Знак"/>
    <w:basedOn w:val="a0"/>
    <w:link w:val="1"/>
    <w:uiPriority w:val="9"/>
    <w:rsid w:val="00E02974"/>
    <w:rPr>
      <w:rFonts w:ascii="Times New Roman" w:eastAsia="Times New Roman" w:hAnsi="Times New Roman" w:cs="Times New Roman"/>
      <w:b/>
      <w:bCs/>
      <w:kern w:val="36"/>
      <w:sz w:val="48"/>
      <w:szCs w:val="48"/>
      <w:lang w:eastAsia="ru-RU"/>
    </w:rPr>
  </w:style>
  <w:style w:type="character" w:customStyle="1" w:styleId="xfm38263022">
    <w:name w:val="xfm_38263022"/>
    <w:basedOn w:val="a0"/>
    <w:rsid w:val="00E02974"/>
  </w:style>
  <w:style w:type="character" w:customStyle="1" w:styleId="lucenesearchresulturlb">
    <w:name w:val="lucene_search_result_url_b"/>
    <w:rsid w:val="00E02974"/>
    <w:rPr>
      <w:rFonts w:cs="Times New Roman"/>
    </w:rPr>
  </w:style>
  <w:style w:type="paragraph" w:styleId="af8">
    <w:name w:val="header"/>
    <w:basedOn w:val="a"/>
    <w:link w:val="af9"/>
    <w:uiPriority w:val="99"/>
    <w:semiHidden/>
    <w:unhideWhenUsed/>
    <w:rsid w:val="00045120"/>
    <w:pPr>
      <w:tabs>
        <w:tab w:val="center" w:pos="4677"/>
        <w:tab w:val="right" w:pos="9355"/>
      </w:tabs>
    </w:pPr>
  </w:style>
  <w:style w:type="character" w:customStyle="1" w:styleId="af9">
    <w:name w:val="Верхний колонтитул Знак"/>
    <w:basedOn w:val="a0"/>
    <w:link w:val="af8"/>
    <w:uiPriority w:val="99"/>
    <w:semiHidden/>
    <w:rsid w:val="00045120"/>
    <w:rPr>
      <w:rFonts w:ascii="Calibri" w:eastAsia="Calibri" w:hAnsi="Calibri" w:cs="Times New Roman"/>
    </w:rPr>
  </w:style>
  <w:style w:type="character" w:customStyle="1" w:styleId="A40">
    <w:name w:val="A4"/>
    <w:uiPriority w:val="99"/>
    <w:rsid w:val="003B365B"/>
    <w:rPr>
      <w:rFonts w:cs="Bookman Old Style"/>
      <w:color w:val="000000"/>
      <w:sz w:val="18"/>
      <w:szCs w:val="18"/>
    </w:rPr>
  </w:style>
  <w:style w:type="paragraph" w:styleId="23">
    <w:name w:val="Body Text Indent 2"/>
    <w:basedOn w:val="a"/>
    <w:link w:val="24"/>
    <w:uiPriority w:val="99"/>
    <w:unhideWhenUsed/>
    <w:rsid w:val="00B34DF3"/>
    <w:pPr>
      <w:spacing w:after="120" w:line="480" w:lineRule="auto"/>
      <w:ind w:left="283"/>
    </w:pPr>
  </w:style>
  <w:style w:type="character" w:customStyle="1" w:styleId="24">
    <w:name w:val="Основной текст с отступом 2 Знак"/>
    <w:basedOn w:val="a0"/>
    <w:link w:val="23"/>
    <w:uiPriority w:val="99"/>
    <w:rsid w:val="00B34DF3"/>
    <w:rPr>
      <w:rFonts w:ascii="Calibri" w:eastAsia="Calibri" w:hAnsi="Calibri" w:cs="Times New Roman"/>
    </w:rPr>
  </w:style>
  <w:style w:type="character" w:customStyle="1" w:styleId="20">
    <w:name w:val="Заголовок 2 Знак"/>
    <w:basedOn w:val="a0"/>
    <w:link w:val="2"/>
    <w:uiPriority w:val="9"/>
    <w:semiHidden/>
    <w:rsid w:val="00213260"/>
    <w:rPr>
      <w:rFonts w:asciiTheme="majorHAnsi" w:eastAsiaTheme="majorEastAsia" w:hAnsiTheme="majorHAnsi" w:cstheme="majorBidi"/>
      <w:color w:val="365F91" w:themeColor="accent1" w:themeShade="BF"/>
      <w:sz w:val="26"/>
      <w:szCs w:val="26"/>
    </w:rPr>
  </w:style>
  <w:style w:type="paragraph" w:styleId="3">
    <w:name w:val="Body Text Indent 3"/>
    <w:basedOn w:val="a"/>
    <w:link w:val="30"/>
    <w:uiPriority w:val="99"/>
    <w:semiHidden/>
    <w:unhideWhenUsed/>
    <w:rsid w:val="00213260"/>
    <w:pPr>
      <w:spacing w:after="120"/>
      <w:ind w:left="283"/>
    </w:pPr>
    <w:rPr>
      <w:sz w:val="16"/>
      <w:szCs w:val="16"/>
    </w:rPr>
  </w:style>
  <w:style w:type="character" w:customStyle="1" w:styleId="30">
    <w:name w:val="Основной текст с отступом 3 Знак"/>
    <w:basedOn w:val="a0"/>
    <w:link w:val="3"/>
    <w:uiPriority w:val="99"/>
    <w:semiHidden/>
    <w:rsid w:val="00213260"/>
    <w:rPr>
      <w:rFonts w:ascii="Calibri" w:eastAsia="Calibri" w:hAnsi="Calibri" w:cs="Times New Roman"/>
      <w:sz w:val="16"/>
      <w:szCs w:val="16"/>
    </w:rPr>
  </w:style>
  <w:style w:type="paragraph" w:styleId="afa">
    <w:name w:val="Body Text"/>
    <w:basedOn w:val="a"/>
    <w:link w:val="afb"/>
    <w:uiPriority w:val="99"/>
    <w:semiHidden/>
    <w:unhideWhenUsed/>
    <w:rsid w:val="00213260"/>
    <w:pPr>
      <w:spacing w:after="120"/>
    </w:pPr>
  </w:style>
  <w:style w:type="character" w:customStyle="1" w:styleId="afb">
    <w:name w:val="Основной текст Знак"/>
    <w:basedOn w:val="a0"/>
    <w:link w:val="afa"/>
    <w:uiPriority w:val="99"/>
    <w:semiHidden/>
    <w:rsid w:val="00213260"/>
    <w:rPr>
      <w:rFonts w:ascii="Calibri" w:eastAsia="Calibri" w:hAnsi="Calibri" w:cs="Times New Roman"/>
    </w:rPr>
  </w:style>
  <w:style w:type="paragraph" w:styleId="afc">
    <w:name w:val="Title"/>
    <w:basedOn w:val="a"/>
    <w:link w:val="afd"/>
    <w:qFormat/>
    <w:rsid w:val="00213260"/>
    <w:pPr>
      <w:jc w:val="center"/>
    </w:pPr>
    <w:rPr>
      <w:rFonts w:eastAsia="Times New Roman"/>
      <w:sz w:val="28"/>
    </w:rPr>
  </w:style>
  <w:style w:type="character" w:customStyle="1" w:styleId="afd">
    <w:name w:val="Название Знак"/>
    <w:basedOn w:val="a0"/>
    <w:link w:val="afc"/>
    <w:rsid w:val="00213260"/>
    <w:rPr>
      <w:rFonts w:ascii="Times New Roman" w:eastAsia="Times New Roman" w:hAnsi="Times New Roman" w:cs="Times New Roman"/>
      <w:sz w:val="28"/>
      <w:szCs w:val="24"/>
      <w:lang w:eastAsia="ru-RU"/>
    </w:rPr>
  </w:style>
  <w:style w:type="character" w:customStyle="1" w:styleId="m-8928138926718741428gmail-s1">
    <w:name w:val="m_-8928138926718741428gmail-s1"/>
    <w:basedOn w:val="a0"/>
    <w:rsid w:val="00B9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81480">
      <w:bodyDiv w:val="1"/>
      <w:marLeft w:val="0"/>
      <w:marRight w:val="0"/>
      <w:marTop w:val="0"/>
      <w:marBottom w:val="0"/>
      <w:divBdr>
        <w:top w:val="none" w:sz="0" w:space="0" w:color="auto"/>
        <w:left w:val="none" w:sz="0" w:space="0" w:color="auto"/>
        <w:bottom w:val="none" w:sz="0" w:space="0" w:color="auto"/>
        <w:right w:val="none" w:sz="0" w:space="0" w:color="auto"/>
      </w:divBdr>
    </w:div>
    <w:div w:id="1356035321">
      <w:bodyDiv w:val="1"/>
      <w:marLeft w:val="0"/>
      <w:marRight w:val="0"/>
      <w:marTop w:val="0"/>
      <w:marBottom w:val="0"/>
      <w:divBdr>
        <w:top w:val="none" w:sz="0" w:space="0" w:color="auto"/>
        <w:left w:val="none" w:sz="0" w:space="0" w:color="auto"/>
        <w:bottom w:val="none" w:sz="0" w:space="0" w:color="auto"/>
        <w:right w:val="none" w:sz="0" w:space="0" w:color="auto"/>
      </w:divBdr>
    </w:div>
    <w:div w:id="1911959238">
      <w:bodyDiv w:val="1"/>
      <w:marLeft w:val="0"/>
      <w:marRight w:val="0"/>
      <w:marTop w:val="0"/>
      <w:marBottom w:val="0"/>
      <w:divBdr>
        <w:top w:val="none" w:sz="0" w:space="0" w:color="auto"/>
        <w:left w:val="none" w:sz="0" w:space="0" w:color="auto"/>
        <w:bottom w:val="none" w:sz="0" w:space="0" w:color="auto"/>
        <w:right w:val="none" w:sz="0" w:space="0" w:color="auto"/>
      </w:divBdr>
      <w:divsChild>
        <w:div w:id="716779323">
          <w:marLeft w:val="0"/>
          <w:marRight w:val="0"/>
          <w:marTop w:val="0"/>
          <w:marBottom w:val="0"/>
          <w:divBdr>
            <w:top w:val="none" w:sz="0" w:space="0" w:color="auto"/>
            <w:left w:val="none" w:sz="0" w:space="0" w:color="auto"/>
            <w:bottom w:val="none" w:sz="0" w:space="0" w:color="auto"/>
            <w:right w:val="none" w:sz="0" w:space="0" w:color="auto"/>
          </w:divBdr>
          <w:divsChild>
            <w:div w:id="7075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tu.int/wsis/index.html"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6AFF1-A3F3-CB48-9BF2-7C6BF1E2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4695</Words>
  <Characters>26762</Characters>
  <Application>Microsoft Macintosh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Volodymyr M. Lysyk</cp:lastModifiedBy>
  <cp:revision>2</cp:revision>
  <cp:lastPrinted>2015-10-04T17:01:00Z</cp:lastPrinted>
  <dcterms:created xsi:type="dcterms:W3CDTF">2017-10-09T13:17:00Z</dcterms:created>
  <dcterms:modified xsi:type="dcterms:W3CDTF">2017-10-09T13:17:00Z</dcterms:modified>
</cp:coreProperties>
</file>