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99" w:rsidRDefault="00157632" w:rsidP="00534E3F">
      <w:pPr>
        <w:jc w:val="center"/>
        <w:rPr>
          <w:b/>
          <w:lang w:val="en-US"/>
        </w:rPr>
      </w:pPr>
      <w:r w:rsidRPr="00534E3F">
        <w:rPr>
          <w:b/>
          <w:lang w:val="en-US"/>
        </w:rPr>
        <w:t>Program of the course</w:t>
      </w:r>
    </w:p>
    <w:p w:rsidR="00E35C76" w:rsidRPr="00534E3F" w:rsidRDefault="00E35C76" w:rsidP="00534E3F">
      <w:pPr>
        <w:jc w:val="center"/>
        <w:rPr>
          <w:b/>
          <w:lang w:val="en-US"/>
        </w:rPr>
      </w:pPr>
      <w:r>
        <w:rPr>
          <w:b/>
          <w:lang w:val="en-US"/>
        </w:rPr>
        <w:t>“Microeconomics”</w:t>
      </w:r>
    </w:p>
    <w:p w:rsidR="00157632" w:rsidRPr="003A7A42" w:rsidRDefault="00E51F39">
      <w:pPr>
        <w:rPr>
          <w:b/>
          <w:lang w:val="en-US"/>
        </w:rPr>
      </w:pPr>
      <w:r w:rsidRPr="003A7A42">
        <w:rPr>
          <w:b/>
          <w:lang w:val="en-US"/>
        </w:rPr>
        <w:t>Content module 1 “The main aspects of demand and supply interaction”</w:t>
      </w:r>
    </w:p>
    <w:p w:rsidR="00E51F39" w:rsidRDefault="00CF066C">
      <w:pPr>
        <w:rPr>
          <w:lang w:val="en-US"/>
        </w:rPr>
      </w:pPr>
      <w:r>
        <w:rPr>
          <w:lang w:val="en-US"/>
        </w:rPr>
        <w:t>Topic 1. Fundamental questions of Microeconomics (3 hours)</w:t>
      </w:r>
    </w:p>
    <w:p w:rsidR="00F2497F" w:rsidRDefault="00CF066C" w:rsidP="00082336">
      <w:pPr>
        <w:jc w:val="both"/>
        <w:rPr>
          <w:lang w:val="en-US"/>
        </w:rPr>
      </w:pPr>
      <w:r>
        <w:rPr>
          <w:lang w:val="en-US"/>
        </w:rPr>
        <w:tab/>
        <w:t xml:space="preserve">The scarcity problem. </w:t>
      </w:r>
      <w:r w:rsidR="00E3607C">
        <w:rPr>
          <w:lang w:val="en-US"/>
        </w:rPr>
        <w:t xml:space="preserve">Consumer and producer interaction. How do demand and supply interact? Utility. Law of diminishing marginal utility. How do economics measure </w:t>
      </w:r>
      <w:r w:rsidR="0085130D">
        <w:rPr>
          <w:lang w:val="en-US"/>
        </w:rPr>
        <w:t xml:space="preserve">utility? </w:t>
      </w:r>
      <w:r w:rsidR="00F2497F">
        <w:rPr>
          <w:lang w:val="en-US"/>
        </w:rPr>
        <w:t>Cardinal utility. Ordinal utility</w:t>
      </w:r>
      <w:r w:rsidR="00F2497F">
        <w:rPr>
          <w:lang w:val="uk-UA"/>
        </w:rPr>
        <w:t xml:space="preserve">: </w:t>
      </w:r>
      <w:r w:rsidR="00F2497F">
        <w:rPr>
          <w:lang w:val="en-US"/>
        </w:rPr>
        <w:t xml:space="preserve">indifference theory. </w:t>
      </w:r>
      <w:r w:rsidR="00082336">
        <w:rPr>
          <w:lang w:val="en-US"/>
        </w:rPr>
        <w:t>Total utility analysis</w:t>
      </w:r>
      <w:r w:rsidR="00082336">
        <w:rPr>
          <w:lang w:val="uk-UA"/>
        </w:rPr>
        <w:t xml:space="preserve"> (graphically). </w:t>
      </w:r>
      <w:r w:rsidR="00082336">
        <w:rPr>
          <w:lang w:val="en-US"/>
        </w:rPr>
        <w:t xml:space="preserve">Using Lagrangian Multiplier Method to solve maximization problem. Married man and married women example: how will they feel about their wages? </w:t>
      </w:r>
    </w:p>
    <w:p w:rsidR="00082336" w:rsidRDefault="00EF40E3" w:rsidP="00082336">
      <w:pPr>
        <w:jc w:val="both"/>
        <w:rPr>
          <w:lang w:val="en-US"/>
        </w:rPr>
      </w:pPr>
      <w:r>
        <w:rPr>
          <w:lang w:val="en-US"/>
        </w:rPr>
        <w:t>Topic 2. Consumption theory (2 hours)</w:t>
      </w:r>
    </w:p>
    <w:p w:rsidR="00EF40E3" w:rsidRDefault="00EF40E3" w:rsidP="00082336">
      <w:pPr>
        <w:jc w:val="both"/>
        <w:rPr>
          <w:lang w:val="en-US"/>
        </w:rPr>
      </w:pPr>
      <w:r>
        <w:rPr>
          <w:lang w:val="en-US"/>
        </w:rPr>
        <w:tab/>
        <w:t xml:space="preserve">Price elasticity of demand. Cross elasticity of demand. Substitutes. Complements. Expenditure function. Consumption decision. Budget line and indifferent curves map. </w:t>
      </w:r>
      <w:r w:rsidR="00BF11A2">
        <w:rPr>
          <w:lang w:val="en-US"/>
        </w:rPr>
        <w:t>Indifferent curves that have no tangent. Discrete goods. Income effects. Substitution effect. Hicks and Slutsky</w:t>
      </w:r>
      <w:r w:rsidR="00D843EC">
        <w:rPr>
          <w:lang w:val="en-US"/>
        </w:rPr>
        <w:t xml:space="preserve"> approaches. </w:t>
      </w:r>
    </w:p>
    <w:p w:rsidR="00D843EC" w:rsidRDefault="003A7F6D" w:rsidP="00082336">
      <w:pPr>
        <w:jc w:val="both"/>
        <w:rPr>
          <w:lang w:val="en-US"/>
        </w:rPr>
      </w:pPr>
      <w:r>
        <w:rPr>
          <w:lang w:val="en-US"/>
        </w:rPr>
        <w:t>Topic 3. Producer theory (2 hours)</w:t>
      </w:r>
    </w:p>
    <w:p w:rsidR="003A7F6D" w:rsidRDefault="003A7F6D" w:rsidP="00082336">
      <w:pPr>
        <w:jc w:val="both"/>
        <w:rPr>
          <w:lang w:val="en-US"/>
        </w:rPr>
      </w:pPr>
      <w:r>
        <w:rPr>
          <w:lang w:val="en-US"/>
        </w:rPr>
        <w:tab/>
        <w:t xml:space="preserve">Isoquants and isocosts. Isoquants for Cobb – Douglas production functions. Perfect substitutes. MRTS. Examples of Leontief functions. </w:t>
      </w:r>
    </w:p>
    <w:p w:rsidR="003A7F6D" w:rsidRDefault="003A7F6D" w:rsidP="00082336">
      <w:pPr>
        <w:jc w:val="both"/>
        <w:rPr>
          <w:lang w:val="en-US"/>
        </w:rPr>
      </w:pPr>
      <w:r>
        <w:rPr>
          <w:lang w:val="en-US"/>
        </w:rPr>
        <w:t>Topic 4. Is the competitive market fair? (1 hour)</w:t>
      </w:r>
    </w:p>
    <w:p w:rsidR="003A7F6D" w:rsidRDefault="003A7F6D" w:rsidP="00082336">
      <w:pPr>
        <w:jc w:val="both"/>
        <w:rPr>
          <w:lang w:val="en-US"/>
        </w:rPr>
      </w:pPr>
      <w:r>
        <w:rPr>
          <w:lang w:val="en-US"/>
        </w:rPr>
        <w:tab/>
        <w:t>Utilitarianism. Tradeoff between efficiency and fairness. Robert Nozick approach. John Rawls approach. What is fair tax? Rawlsian social welfare, isowelfare curve (graphically).</w:t>
      </w:r>
    </w:p>
    <w:p w:rsidR="003A7F6D" w:rsidRDefault="0050137A" w:rsidP="00082336">
      <w:pPr>
        <w:jc w:val="both"/>
        <w:rPr>
          <w:lang w:val="en-US"/>
        </w:rPr>
      </w:pPr>
      <w:r>
        <w:rPr>
          <w:lang w:val="en-US"/>
        </w:rPr>
        <w:t>Topic 5. Why the firm? (2 hours)</w:t>
      </w:r>
    </w:p>
    <w:p w:rsidR="0050137A" w:rsidRDefault="0050137A" w:rsidP="00082336">
      <w:pPr>
        <w:jc w:val="both"/>
        <w:rPr>
          <w:lang w:val="en-US"/>
        </w:rPr>
      </w:pPr>
      <w:r>
        <w:rPr>
          <w:lang w:val="en-US"/>
        </w:rPr>
        <w:tab/>
        <w:t xml:space="preserve">Economic profit. </w:t>
      </w:r>
      <w:r w:rsidR="00C550C2">
        <w:rPr>
          <w:lang w:val="en-US"/>
        </w:rPr>
        <w:t xml:space="preserve">Accounting: summary. The firm constraints. The principal – agent problem. Types of business organizations. The proportions of three types of firms. Transactions costs. </w:t>
      </w:r>
      <w:r w:rsidR="00CF392A">
        <w:rPr>
          <w:lang w:val="en-US"/>
        </w:rPr>
        <w:t xml:space="preserve">Transformation costs. Economies of scale. Economies of team production. </w:t>
      </w:r>
    </w:p>
    <w:p w:rsidR="00CF392A" w:rsidRDefault="00CF392A" w:rsidP="00082336">
      <w:pPr>
        <w:jc w:val="both"/>
        <w:rPr>
          <w:lang w:val="en-US"/>
        </w:rPr>
      </w:pPr>
      <w:r>
        <w:rPr>
          <w:lang w:val="en-US"/>
        </w:rPr>
        <w:t xml:space="preserve">Topic 6. </w:t>
      </w:r>
      <w:r w:rsidR="001560C9">
        <w:rPr>
          <w:lang w:val="en-US"/>
        </w:rPr>
        <w:t>Four market types: characteristics (1 hour)</w:t>
      </w:r>
    </w:p>
    <w:p w:rsidR="001560C9" w:rsidRDefault="001560C9" w:rsidP="00082336">
      <w:pPr>
        <w:jc w:val="both"/>
        <w:rPr>
          <w:lang w:val="en-US"/>
        </w:rPr>
      </w:pPr>
      <w:r>
        <w:rPr>
          <w:lang w:val="en-US"/>
        </w:rPr>
        <w:tab/>
        <w:t xml:space="preserve">Perfect competition. Monopolistic competition. Oligopoly. Monopoly. Measure of concentration. The Herfindahl – Hirschman Index. </w:t>
      </w:r>
    </w:p>
    <w:p w:rsidR="001560C9" w:rsidRDefault="001560C9" w:rsidP="00082336">
      <w:pPr>
        <w:jc w:val="both"/>
        <w:rPr>
          <w:lang w:val="en-US"/>
        </w:rPr>
      </w:pPr>
      <w:r>
        <w:rPr>
          <w:lang w:val="en-US"/>
        </w:rPr>
        <w:t xml:space="preserve"> Topic 7. Perfect competition (1 hour)</w:t>
      </w:r>
    </w:p>
    <w:p w:rsidR="001560C9" w:rsidRDefault="001560C9" w:rsidP="00082336">
      <w:pPr>
        <w:jc w:val="both"/>
        <w:rPr>
          <w:lang w:val="en-US"/>
        </w:rPr>
      </w:pPr>
      <w:r>
        <w:rPr>
          <w:lang w:val="en-US"/>
        </w:rPr>
        <w:tab/>
        <w:t xml:space="preserve">Price takers. Economic profit and revenue. Marginal revenue. Profit maximization output. The three possible profit outcomes in the short run. Break – even point. </w:t>
      </w:r>
    </w:p>
    <w:p w:rsidR="002F4051" w:rsidRDefault="002F4051" w:rsidP="00082336">
      <w:pPr>
        <w:jc w:val="both"/>
        <w:rPr>
          <w:lang w:val="en-US"/>
        </w:rPr>
      </w:pPr>
      <w:r>
        <w:rPr>
          <w:lang w:val="en-US"/>
        </w:rPr>
        <w:t>Topic 8. Monopoly (</w:t>
      </w:r>
      <w:r w:rsidR="00B35FDE">
        <w:rPr>
          <w:lang w:val="en-US"/>
        </w:rPr>
        <w:t>1 hour)</w:t>
      </w:r>
    </w:p>
    <w:p w:rsidR="00B35FDE" w:rsidRDefault="00B35FDE" w:rsidP="00082336">
      <w:pPr>
        <w:jc w:val="both"/>
        <w:rPr>
          <w:lang w:val="en-US"/>
        </w:rPr>
      </w:pPr>
      <w:r>
        <w:rPr>
          <w:lang w:val="en-US"/>
        </w:rPr>
        <w:tab/>
        <w:t xml:space="preserve">Barriers to entry. Price discrimination. Maximizing economic profit. </w:t>
      </w:r>
      <w:r w:rsidR="00353A33">
        <w:rPr>
          <w:lang w:val="en-US"/>
        </w:rPr>
        <w:t xml:space="preserve">Demand, marginal revenue and cost curves (graphically). </w:t>
      </w:r>
      <w:r w:rsidR="007A2B40">
        <w:rPr>
          <w:lang w:val="en-US"/>
        </w:rPr>
        <w:t xml:space="preserve">Comparing with perfect competition (graphically). Gains from monopoly: incentives to innovations, economies of scale and economies of scope. </w:t>
      </w:r>
    </w:p>
    <w:p w:rsidR="007A2B40" w:rsidRDefault="00F06571" w:rsidP="00082336">
      <w:pPr>
        <w:jc w:val="both"/>
        <w:rPr>
          <w:lang w:val="en-US"/>
        </w:rPr>
      </w:pPr>
      <w:r>
        <w:rPr>
          <w:lang w:val="en-US"/>
        </w:rPr>
        <w:t>Topic 9. Monopolistic competition (1 hour)</w:t>
      </w:r>
    </w:p>
    <w:p w:rsidR="00F06571" w:rsidRDefault="00F06571" w:rsidP="00082336">
      <w:pPr>
        <w:jc w:val="both"/>
        <w:rPr>
          <w:lang w:val="en-US"/>
        </w:rPr>
      </w:pPr>
      <w:r>
        <w:rPr>
          <w:lang w:val="en-US"/>
        </w:rPr>
        <w:lastRenderedPageBreak/>
        <w:tab/>
      </w:r>
      <w:r w:rsidR="00A24130">
        <w:rPr>
          <w:lang w:val="en-US"/>
        </w:rPr>
        <w:t xml:space="preserve">Competing on quality, price, marketing. Economic </w:t>
      </w:r>
      <w:r w:rsidR="009B165D">
        <w:rPr>
          <w:lang w:val="en-US"/>
        </w:rPr>
        <w:t>profits in the short run (graphically). Long run: zero economic profit. Comparing monopolistic competition and perfect competition (graphically). Advertising and the Markup (graphically).</w:t>
      </w:r>
    </w:p>
    <w:p w:rsidR="009B165D" w:rsidRDefault="009B165D" w:rsidP="00082336">
      <w:pPr>
        <w:jc w:val="both"/>
        <w:rPr>
          <w:lang w:val="en-US"/>
        </w:rPr>
      </w:pPr>
      <w:r>
        <w:rPr>
          <w:lang w:val="en-US"/>
        </w:rPr>
        <w:t>Topic 10. Oligopoly (4 hours)</w:t>
      </w:r>
    </w:p>
    <w:p w:rsidR="009B165D" w:rsidRDefault="009B165D" w:rsidP="00082336">
      <w:pPr>
        <w:jc w:val="both"/>
        <w:rPr>
          <w:lang w:val="en-US"/>
        </w:rPr>
      </w:pPr>
      <w:r>
        <w:rPr>
          <w:lang w:val="en-US"/>
        </w:rPr>
        <w:tab/>
        <w:t xml:space="preserve">The kinked demand curve model. Dominant firm oligopoly. Oligopoly games. The prisoners dilemma: rules, strategies, payoffs. </w:t>
      </w:r>
      <w:r w:rsidR="00001629">
        <w:rPr>
          <w:lang w:val="en-US"/>
        </w:rPr>
        <w:t xml:space="preserve">R&amp;D game of chicken. </w:t>
      </w:r>
      <w:r w:rsidR="00561B3D">
        <w:rPr>
          <w:lang w:val="en-US"/>
        </w:rPr>
        <w:t>Pumpers versus Huggies game</w:t>
      </w:r>
      <w:r w:rsidR="00E65DD9">
        <w:rPr>
          <w:lang w:val="en-US"/>
        </w:rPr>
        <w:t>: R&amp;D game.</w:t>
      </w:r>
    </w:p>
    <w:p w:rsidR="00E65DD9" w:rsidRDefault="00E65DD9" w:rsidP="00082336">
      <w:pPr>
        <w:jc w:val="both"/>
        <w:rPr>
          <w:lang w:val="en-US"/>
        </w:rPr>
      </w:pPr>
      <w:r>
        <w:rPr>
          <w:lang w:val="en-US"/>
        </w:rPr>
        <w:tab/>
        <w:t>Cournot model. Reaction curves. Edgeworth model. Chamberlin model. Demand curve of Bertrand model.</w:t>
      </w:r>
    </w:p>
    <w:p w:rsidR="00E65DD9" w:rsidRPr="00197738" w:rsidRDefault="00F31163" w:rsidP="00197738">
      <w:pPr>
        <w:jc w:val="center"/>
        <w:rPr>
          <w:b/>
          <w:lang w:val="en-US"/>
        </w:rPr>
      </w:pPr>
      <w:r>
        <w:rPr>
          <w:b/>
          <w:lang w:val="en-US"/>
        </w:rPr>
        <w:t>Content modu</w:t>
      </w:r>
      <w:r w:rsidR="00C85B42" w:rsidRPr="00197738">
        <w:rPr>
          <w:b/>
          <w:lang w:val="en-US"/>
        </w:rPr>
        <w:t>l</w:t>
      </w:r>
      <w:r>
        <w:rPr>
          <w:b/>
          <w:lang w:val="en-US"/>
        </w:rPr>
        <w:t>e</w:t>
      </w:r>
      <w:bookmarkStart w:id="0" w:name="_GoBack"/>
      <w:bookmarkEnd w:id="0"/>
      <w:r w:rsidR="00C85B42" w:rsidRPr="00197738">
        <w:rPr>
          <w:b/>
          <w:lang w:val="en-US"/>
        </w:rPr>
        <w:t xml:space="preserve"> 2 “Economic process simulation”</w:t>
      </w:r>
    </w:p>
    <w:p w:rsidR="00C85B42" w:rsidRDefault="00197738" w:rsidP="00082336">
      <w:pPr>
        <w:jc w:val="both"/>
        <w:rPr>
          <w:lang w:val="en-US"/>
        </w:rPr>
      </w:pPr>
      <w:r>
        <w:rPr>
          <w:lang w:val="en-US"/>
        </w:rPr>
        <w:t>Topic 1. Factor market (2 hours)</w:t>
      </w:r>
    </w:p>
    <w:p w:rsidR="00197738" w:rsidRDefault="00197738" w:rsidP="00082336">
      <w:pPr>
        <w:jc w:val="both"/>
        <w:rPr>
          <w:lang w:val="en-US"/>
        </w:rPr>
      </w:pPr>
      <w:r>
        <w:rPr>
          <w:lang w:val="en-US"/>
        </w:rPr>
        <w:tab/>
        <w:t xml:space="preserve">Labor proposal. Individual and market labor supply curve. Budget constraint and indifference curve </w:t>
      </w:r>
      <w:r w:rsidR="0024213C">
        <w:rPr>
          <w:lang w:val="en-US"/>
        </w:rPr>
        <w:t xml:space="preserve">map in case of secured minimum income. </w:t>
      </w:r>
      <w:r w:rsidR="002337C2">
        <w:rPr>
          <w:lang w:val="en-US"/>
        </w:rPr>
        <w:t xml:space="preserve">Capital proposal. Creditor and borrower behavior (graphically). </w:t>
      </w:r>
      <w:r w:rsidR="0089410A">
        <w:rPr>
          <w:lang w:val="en-US"/>
        </w:rPr>
        <w:t xml:space="preserve">Marginal revenue product. </w:t>
      </w:r>
      <w:r w:rsidR="00BF1255">
        <w:rPr>
          <w:lang w:val="en-US"/>
        </w:rPr>
        <w:t>Factor demand for monopolist. Monopsony: profit maximization problem. Union and the monopsony.</w:t>
      </w:r>
    </w:p>
    <w:p w:rsidR="00BF1255" w:rsidRDefault="00BF1255" w:rsidP="00082336">
      <w:pPr>
        <w:jc w:val="both"/>
        <w:rPr>
          <w:lang w:val="en-US"/>
        </w:rPr>
      </w:pPr>
      <w:r>
        <w:rPr>
          <w:lang w:val="en-US"/>
        </w:rPr>
        <w:t xml:space="preserve">Topic 2. </w:t>
      </w:r>
      <w:r w:rsidR="005434D6">
        <w:rPr>
          <w:lang w:val="en-US"/>
        </w:rPr>
        <w:t>Exchange (2 hours).</w:t>
      </w:r>
    </w:p>
    <w:p w:rsidR="00BF1255" w:rsidRDefault="005434D6" w:rsidP="008A439E">
      <w:pPr>
        <w:ind w:firstLine="708"/>
        <w:jc w:val="both"/>
        <w:rPr>
          <w:lang w:val="en-US"/>
        </w:rPr>
      </w:pPr>
      <w:r>
        <w:rPr>
          <w:lang w:val="en-US"/>
        </w:rPr>
        <w:t xml:space="preserve">Edworth box. Equilibrium in the Edworth box. </w:t>
      </w:r>
      <w:r w:rsidR="00E65D0A">
        <w:rPr>
          <w:lang w:val="en-US"/>
        </w:rPr>
        <w:t>Pareto efficient allocation. Con</w:t>
      </w:r>
      <w:r w:rsidR="00A263AF">
        <w:rPr>
          <w:lang w:val="en-US"/>
        </w:rPr>
        <w:t>tract curve. Pareto efficiency i</w:t>
      </w:r>
      <w:r w:rsidR="00E65D0A">
        <w:rPr>
          <w:lang w:val="en-US"/>
        </w:rPr>
        <w:t>n the economy with pr</w:t>
      </w:r>
      <w:r w:rsidR="00265335">
        <w:rPr>
          <w:lang w:val="en-US"/>
        </w:rPr>
        <w:t xml:space="preserve">oduction (mathematically and graphically). </w:t>
      </w:r>
      <w:r w:rsidR="00331D36">
        <w:rPr>
          <w:lang w:val="en-US"/>
        </w:rPr>
        <w:t>First theorem of Welfare Economics. Case of monopoly in Edgeworth box. The Pareto efficient allocation that is not an equilibrium (preferences are not convex). Transactions costs. Coase theorem.</w:t>
      </w:r>
    </w:p>
    <w:p w:rsidR="00331D36" w:rsidRDefault="00331D36" w:rsidP="00082336">
      <w:pPr>
        <w:jc w:val="both"/>
        <w:rPr>
          <w:lang w:val="en-US"/>
        </w:rPr>
      </w:pPr>
      <w:r>
        <w:rPr>
          <w:lang w:val="en-US"/>
        </w:rPr>
        <w:t xml:space="preserve">Topic 3. </w:t>
      </w:r>
      <w:r w:rsidR="008A439E">
        <w:rPr>
          <w:lang w:val="en-US"/>
        </w:rPr>
        <w:t>Payoff matrix of the game: useful examples.</w:t>
      </w:r>
    </w:p>
    <w:p w:rsidR="008A439E" w:rsidRDefault="008A439E" w:rsidP="00082336">
      <w:pPr>
        <w:jc w:val="both"/>
        <w:rPr>
          <w:lang w:val="en-US"/>
        </w:rPr>
      </w:pPr>
      <w:r>
        <w:rPr>
          <w:lang w:val="en-US"/>
        </w:rPr>
        <w:tab/>
        <w:t xml:space="preserve">Dominant strategy. Nash equilibrium: shortcomings of approach. Mixed equilibrium. </w:t>
      </w:r>
      <w:r w:rsidR="00DF7EC7">
        <w:rPr>
          <w:lang w:val="en-US"/>
        </w:rPr>
        <w:t xml:space="preserve">Venus – Serena Williams example. </w:t>
      </w:r>
      <w:r w:rsidR="00F346A1">
        <w:rPr>
          <w:lang w:val="en-US"/>
        </w:rPr>
        <w:t xml:space="preserve">Best response functions. </w:t>
      </w:r>
      <w:r w:rsidR="00A635CB">
        <w:rPr>
          <w:lang w:val="en-US"/>
        </w:rPr>
        <w:t xml:space="preserve">Rock, paper, scissors example. </w:t>
      </w:r>
      <w:r w:rsidR="00417DF4">
        <w:rPr>
          <w:lang w:val="en-US"/>
        </w:rPr>
        <w:t xml:space="preserve">Market entry game. Game of competition. Game of coexistence. </w:t>
      </w:r>
      <w:r w:rsidR="00620501">
        <w:rPr>
          <w:lang w:val="en-US"/>
        </w:rPr>
        <w:t xml:space="preserve">Game of commitment (Frog and Scorpion). </w:t>
      </w:r>
      <w:r w:rsidR="00FD3701">
        <w:rPr>
          <w:lang w:val="en-US"/>
        </w:rPr>
        <w:t xml:space="preserve">When Strength is weakness. </w:t>
      </w:r>
      <w:r w:rsidR="00E32BF2">
        <w:rPr>
          <w:lang w:val="en-US"/>
        </w:rPr>
        <w:t>Rubinstein bargaining model. Folk theorem (definition</w:t>
      </w:r>
      <w:r w:rsidR="005030E6">
        <w:rPr>
          <w:lang w:val="en-US"/>
        </w:rPr>
        <w:t xml:space="preserve"> and simple proof): version of Carlos Hurtado. </w:t>
      </w:r>
    </w:p>
    <w:p w:rsidR="005030E6" w:rsidRDefault="005030E6" w:rsidP="00082336">
      <w:pPr>
        <w:jc w:val="both"/>
        <w:rPr>
          <w:lang w:val="en-US"/>
        </w:rPr>
      </w:pPr>
      <w:r>
        <w:rPr>
          <w:lang w:val="en-US"/>
        </w:rPr>
        <w:t xml:space="preserve">Topic 4. </w:t>
      </w:r>
      <w:r w:rsidR="00E426E7">
        <w:rPr>
          <w:lang w:val="en-US"/>
        </w:rPr>
        <w:t>Public good (2 hours)</w:t>
      </w:r>
    </w:p>
    <w:p w:rsidR="00E426E7" w:rsidRDefault="00E426E7" w:rsidP="00082336">
      <w:pPr>
        <w:jc w:val="both"/>
        <w:rPr>
          <w:lang w:val="en-US"/>
        </w:rPr>
      </w:pPr>
      <w:r>
        <w:rPr>
          <w:lang w:val="en-US"/>
        </w:rPr>
        <w:tab/>
      </w:r>
      <w:r w:rsidR="00EE29A4">
        <w:rPr>
          <w:lang w:val="en-US"/>
        </w:rPr>
        <w:t xml:space="preserve">Example of two roommates and TV. </w:t>
      </w:r>
      <w:r w:rsidR="005D52E7">
        <w:rPr>
          <w:lang w:val="en-US"/>
        </w:rPr>
        <w:t xml:space="preserve">Reservation price. Case of quasilinear preferences. Free riding. Analysis of sidepayment amount.  Case of steel producer and fishery. Voting mechanism. The Vickrey – Clarke – Grove mechanism. Pareto efficient allocation of the public good. </w:t>
      </w:r>
    </w:p>
    <w:p w:rsidR="00F96701" w:rsidRDefault="00F96701" w:rsidP="00082336">
      <w:pPr>
        <w:jc w:val="both"/>
        <w:rPr>
          <w:lang w:val="en-US"/>
        </w:rPr>
      </w:pPr>
      <w:r>
        <w:rPr>
          <w:lang w:val="en-US"/>
        </w:rPr>
        <w:t>Topic 5. Behavioral economics (2 hours)</w:t>
      </w:r>
    </w:p>
    <w:p w:rsidR="00F96701" w:rsidRDefault="00F96701" w:rsidP="00082336">
      <w:pPr>
        <w:jc w:val="both"/>
        <w:rPr>
          <w:lang w:val="en-US"/>
        </w:rPr>
      </w:pPr>
      <w:r>
        <w:rPr>
          <w:lang w:val="en-US"/>
        </w:rPr>
        <w:tab/>
        <w:t xml:space="preserve">Disease dilemma. Anchoring effect. Law of small numbers. Problem of overconfidence. Ultimatum game. Punishment game. </w:t>
      </w:r>
    </w:p>
    <w:p w:rsidR="00F96701" w:rsidRDefault="00F96701" w:rsidP="00082336">
      <w:pPr>
        <w:jc w:val="both"/>
        <w:rPr>
          <w:lang w:val="en-US"/>
        </w:rPr>
      </w:pPr>
      <w:r>
        <w:rPr>
          <w:lang w:val="en-US"/>
        </w:rPr>
        <w:t>Topic 6. Externalities (2 hours)</w:t>
      </w:r>
    </w:p>
    <w:p w:rsidR="00F96701" w:rsidRDefault="00F96701" w:rsidP="00082336">
      <w:pPr>
        <w:jc w:val="both"/>
        <w:rPr>
          <w:lang w:val="en-US"/>
        </w:rPr>
      </w:pPr>
      <w:r>
        <w:rPr>
          <w:lang w:val="en-US"/>
        </w:rPr>
        <w:tab/>
        <w:t xml:space="preserve">Production externalities (case of steel firm and fishery). </w:t>
      </w:r>
      <w:r w:rsidR="00D01EA2">
        <w:rPr>
          <w:lang w:val="en-US"/>
        </w:rPr>
        <w:t xml:space="preserve">The case of internalized externality. Model with Pigouvian tax. Case “fishery has right to clean water”.  Case “steel mill has right to pollute”. “Tragedy of commons” (Garret Hardin). </w:t>
      </w:r>
      <w:r w:rsidR="00FA62BA">
        <w:rPr>
          <w:lang w:val="en-US"/>
        </w:rPr>
        <w:t xml:space="preserve">CPR – approach of Elinor Ostrom. </w:t>
      </w:r>
    </w:p>
    <w:p w:rsidR="00FA62BA" w:rsidRDefault="00E22703" w:rsidP="00082336">
      <w:pPr>
        <w:jc w:val="both"/>
        <w:rPr>
          <w:lang w:val="en-US"/>
        </w:rPr>
      </w:pPr>
      <w:r>
        <w:rPr>
          <w:lang w:val="en-US"/>
        </w:rPr>
        <w:lastRenderedPageBreak/>
        <w:t xml:space="preserve">Topic 7. </w:t>
      </w:r>
      <w:r w:rsidR="00065C40">
        <w:rPr>
          <w:lang w:val="en-US"/>
        </w:rPr>
        <w:t>Information technology (2 hours)</w:t>
      </w:r>
    </w:p>
    <w:p w:rsidR="00065C40" w:rsidRDefault="00065C40" w:rsidP="00082336">
      <w:pPr>
        <w:jc w:val="both"/>
        <w:rPr>
          <w:lang w:val="en-US"/>
        </w:rPr>
      </w:pPr>
      <w:r>
        <w:rPr>
          <w:lang w:val="en-US"/>
        </w:rPr>
        <w:tab/>
        <w:t xml:space="preserve">Problem of complements. </w:t>
      </w:r>
      <w:r w:rsidR="00534E3F">
        <w:rPr>
          <w:lang w:val="en-US"/>
        </w:rPr>
        <w:t xml:space="preserve">Pricing problems facing sellers of complementary products. Intermediate case. Model “commoditize the complement”. Apple’s iPod and iTunes. Google’s advertising problem. Model of competition with switching cost. Network externalities: humped shape of demand curve. Sharing intellectual property: maximization problem. </w:t>
      </w:r>
    </w:p>
    <w:p w:rsidR="000E035D" w:rsidRPr="00DA45DE" w:rsidRDefault="000E035D" w:rsidP="00082336">
      <w:pPr>
        <w:jc w:val="both"/>
        <w:rPr>
          <w:b/>
          <w:lang w:val="en-US"/>
        </w:rPr>
      </w:pPr>
      <w:r w:rsidRPr="00DA45DE">
        <w:rPr>
          <w:b/>
          <w:lang w:val="en-US"/>
        </w:rPr>
        <w:t>Recommended sources:</w:t>
      </w:r>
    </w:p>
    <w:p w:rsidR="000E035D" w:rsidRDefault="000E035D" w:rsidP="000E035D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Varian H. R. Intermediate Microeconomics. A modern approach/Ronald Varian – New York – W.W.Norton &amp; Company. – 2010. – 806 p.</w:t>
      </w:r>
    </w:p>
    <w:p w:rsidR="000E035D" w:rsidRDefault="000E035D" w:rsidP="000E035D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Wozny L. Lecture notes on Microeconomics [Electronic Resource]/ Lukasz </w:t>
      </w:r>
      <w:proofErr w:type="spellStart"/>
      <w:r>
        <w:rPr>
          <w:lang w:val="en-US"/>
        </w:rPr>
        <w:t>Wozny</w:t>
      </w:r>
      <w:proofErr w:type="spellEnd"/>
      <w:r>
        <w:rPr>
          <w:lang w:val="en-US"/>
        </w:rPr>
        <w:t xml:space="preserve">. – Available from: </w:t>
      </w:r>
      <w:hyperlink r:id="rId6" w:history="1">
        <w:r w:rsidR="008B2471" w:rsidRPr="006274CE">
          <w:rPr>
            <w:rStyle w:val="a4"/>
            <w:lang w:val="en-US"/>
          </w:rPr>
          <w:t>http://web.sgh.waw.pl/lwozny/LectureNotes.pdf</w:t>
        </w:r>
      </w:hyperlink>
    </w:p>
    <w:p w:rsidR="008B2471" w:rsidRDefault="00DA45DE" w:rsidP="00DA45DE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Parkin M. Nicroeconomics </w:t>
      </w:r>
      <w:r w:rsidRPr="00DA45DE">
        <w:rPr>
          <w:lang w:val="en-US"/>
        </w:rPr>
        <w:t xml:space="preserve">[Electronic Resource]/ </w:t>
      </w:r>
      <w:r>
        <w:rPr>
          <w:lang w:val="en-US"/>
        </w:rPr>
        <w:t xml:space="preserve">Michael Parkin. -  </w:t>
      </w:r>
      <w:hyperlink r:id="rId7" w:history="1">
        <w:r w:rsidRPr="006274CE">
          <w:rPr>
            <w:rStyle w:val="a4"/>
            <w:lang w:val="en-US"/>
          </w:rPr>
          <w:t>http://financeasism.files.wordpress.com/2014/01/parkin1.pdf</w:t>
        </w:r>
      </w:hyperlink>
    </w:p>
    <w:p w:rsidR="00DA45DE" w:rsidRDefault="00DA45DE" w:rsidP="00DA45DE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Economics </w:t>
      </w:r>
      <w:r w:rsidRPr="00DA45DE">
        <w:rPr>
          <w:lang w:val="en-US"/>
        </w:rPr>
        <w:t>[Electronic Resource</w:t>
      </w:r>
      <w:r>
        <w:rPr>
          <w:lang w:val="en-US"/>
        </w:rPr>
        <w:t xml:space="preserve">] – </w:t>
      </w:r>
      <w:hyperlink r:id="rId8" w:history="1">
        <w:r w:rsidRPr="006274CE">
          <w:rPr>
            <w:rStyle w:val="a4"/>
            <w:lang w:val="en-US"/>
          </w:rPr>
          <w:t>www.cfainstitute.org/toolkit</w:t>
        </w:r>
      </w:hyperlink>
    </w:p>
    <w:p w:rsidR="00DA45DE" w:rsidRPr="000E035D" w:rsidRDefault="00DA45DE" w:rsidP="00DA45DE">
      <w:pPr>
        <w:pStyle w:val="a3"/>
        <w:jc w:val="both"/>
        <w:rPr>
          <w:lang w:val="en-US"/>
        </w:rPr>
      </w:pPr>
    </w:p>
    <w:p w:rsidR="000E035D" w:rsidRDefault="000E035D" w:rsidP="00082336">
      <w:pPr>
        <w:jc w:val="both"/>
        <w:rPr>
          <w:lang w:val="en-US"/>
        </w:rPr>
      </w:pPr>
    </w:p>
    <w:p w:rsidR="00F96701" w:rsidRDefault="00F96701" w:rsidP="00082336">
      <w:pPr>
        <w:jc w:val="both"/>
        <w:rPr>
          <w:lang w:val="en-US"/>
        </w:rPr>
      </w:pPr>
    </w:p>
    <w:p w:rsidR="005030E6" w:rsidRDefault="005030E6" w:rsidP="00082336">
      <w:pPr>
        <w:jc w:val="both"/>
        <w:rPr>
          <w:lang w:val="en-US"/>
        </w:rPr>
      </w:pPr>
    </w:p>
    <w:p w:rsidR="00331D36" w:rsidRDefault="00331D36" w:rsidP="00082336">
      <w:pPr>
        <w:jc w:val="both"/>
        <w:rPr>
          <w:lang w:val="en-US"/>
        </w:rPr>
      </w:pPr>
    </w:p>
    <w:p w:rsidR="00BF1255" w:rsidRDefault="00BF1255" w:rsidP="00082336">
      <w:pPr>
        <w:jc w:val="both"/>
        <w:rPr>
          <w:lang w:val="en-US"/>
        </w:rPr>
      </w:pPr>
    </w:p>
    <w:p w:rsidR="00197738" w:rsidRDefault="00197738" w:rsidP="00082336">
      <w:pPr>
        <w:jc w:val="both"/>
        <w:rPr>
          <w:lang w:val="en-US"/>
        </w:rPr>
      </w:pPr>
    </w:p>
    <w:p w:rsidR="009B165D" w:rsidRDefault="009B165D" w:rsidP="00082336">
      <w:pPr>
        <w:jc w:val="both"/>
        <w:rPr>
          <w:lang w:val="en-US"/>
        </w:rPr>
      </w:pPr>
    </w:p>
    <w:p w:rsidR="009B165D" w:rsidRDefault="009B165D" w:rsidP="00082336">
      <w:pPr>
        <w:jc w:val="both"/>
        <w:rPr>
          <w:lang w:val="en-US"/>
        </w:rPr>
      </w:pPr>
    </w:p>
    <w:p w:rsidR="009B165D" w:rsidRDefault="009B165D" w:rsidP="00082336">
      <w:pPr>
        <w:jc w:val="both"/>
        <w:rPr>
          <w:lang w:val="en-US"/>
        </w:rPr>
      </w:pPr>
    </w:p>
    <w:p w:rsidR="00F06571" w:rsidRDefault="00F06571" w:rsidP="00082336">
      <w:pPr>
        <w:jc w:val="both"/>
        <w:rPr>
          <w:lang w:val="en-US"/>
        </w:rPr>
      </w:pPr>
    </w:p>
    <w:p w:rsidR="001560C9" w:rsidRDefault="001560C9" w:rsidP="00082336">
      <w:pPr>
        <w:jc w:val="both"/>
        <w:rPr>
          <w:lang w:val="en-US"/>
        </w:rPr>
      </w:pPr>
    </w:p>
    <w:p w:rsidR="00EF40E3" w:rsidRPr="00082336" w:rsidRDefault="00EF40E3" w:rsidP="00082336">
      <w:pPr>
        <w:jc w:val="both"/>
        <w:rPr>
          <w:lang w:val="en-US"/>
        </w:rPr>
      </w:pPr>
    </w:p>
    <w:sectPr w:rsidR="00EF40E3" w:rsidRPr="0008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0054"/>
    <w:multiLevelType w:val="hybridMultilevel"/>
    <w:tmpl w:val="4C5A6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32"/>
    <w:rsid w:val="00001629"/>
    <w:rsid w:val="00065C40"/>
    <w:rsid w:val="00082336"/>
    <w:rsid w:val="000E035D"/>
    <w:rsid w:val="001560C9"/>
    <w:rsid w:val="00157632"/>
    <w:rsid w:val="00197738"/>
    <w:rsid w:val="002337C2"/>
    <w:rsid w:val="0024213C"/>
    <w:rsid w:val="00265335"/>
    <w:rsid w:val="002F4051"/>
    <w:rsid w:val="00331D36"/>
    <w:rsid w:val="00353A33"/>
    <w:rsid w:val="003A7A42"/>
    <w:rsid w:val="003A7F6D"/>
    <w:rsid w:val="00417DF4"/>
    <w:rsid w:val="00473199"/>
    <w:rsid w:val="0050137A"/>
    <w:rsid w:val="005030E6"/>
    <w:rsid w:val="00534E3F"/>
    <w:rsid w:val="005434D6"/>
    <w:rsid w:val="00561B3D"/>
    <w:rsid w:val="005D52E7"/>
    <w:rsid w:val="00620501"/>
    <w:rsid w:val="007A2B40"/>
    <w:rsid w:val="007D3D2F"/>
    <w:rsid w:val="007F7044"/>
    <w:rsid w:val="0085130D"/>
    <w:rsid w:val="0089410A"/>
    <w:rsid w:val="008A439E"/>
    <w:rsid w:val="008B2471"/>
    <w:rsid w:val="009B165D"/>
    <w:rsid w:val="00A24130"/>
    <w:rsid w:val="00A263AF"/>
    <w:rsid w:val="00A635CB"/>
    <w:rsid w:val="00B35FDE"/>
    <w:rsid w:val="00BF11A2"/>
    <w:rsid w:val="00BF1255"/>
    <w:rsid w:val="00C550C2"/>
    <w:rsid w:val="00C85B42"/>
    <w:rsid w:val="00CF066C"/>
    <w:rsid w:val="00CF392A"/>
    <w:rsid w:val="00D01EA2"/>
    <w:rsid w:val="00D843EC"/>
    <w:rsid w:val="00DA45DE"/>
    <w:rsid w:val="00DF7EC7"/>
    <w:rsid w:val="00E22703"/>
    <w:rsid w:val="00E32BF2"/>
    <w:rsid w:val="00E35C76"/>
    <w:rsid w:val="00E3607C"/>
    <w:rsid w:val="00E426E7"/>
    <w:rsid w:val="00E51F39"/>
    <w:rsid w:val="00E65D0A"/>
    <w:rsid w:val="00E65DD9"/>
    <w:rsid w:val="00EE29A4"/>
    <w:rsid w:val="00EF40E3"/>
    <w:rsid w:val="00F06571"/>
    <w:rsid w:val="00F2497F"/>
    <w:rsid w:val="00F31163"/>
    <w:rsid w:val="00F346A1"/>
    <w:rsid w:val="00F96701"/>
    <w:rsid w:val="00FA33E4"/>
    <w:rsid w:val="00FA62BA"/>
    <w:rsid w:val="00FD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3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24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3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24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ainstitute.org/toolk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nanceasism.files.wordpress.com/2014/01/parkin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sgh.waw.pl/lwozny/LectureNotes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2018-05-24T14:05:00Z</dcterms:created>
  <dcterms:modified xsi:type="dcterms:W3CDTF">2018-05-24T14:05:00Z</dcterms:modified>
</cp:coreProperties>
</file>