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DD" w:rsidRPr="000B18DD" w:rsidRDefault="000B18DD" w:rsidP="000B18D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B18DD">
        <w:rPr>
          <w:rStyle w:val="markedcontent"/>
          <w:rFonts w:ascii="Times New Roman" w:hAnsi="Times New Roman" w:cs="Times New Roman"/>
          <w:b/>
          <w:sz w:val="28"/>
          <w:szCs w:val="28"/>
        </w:rPr>
        <w:t>ЗМІСТ ДИСЦИПЛІНИ</w:t>
      </w:r>
    </w:p>
    <w:p w:rsidR="000B18DD" w:rsidRPr="000B18DD" w:rsidRDefault="000B18DD" w:rsidP="000B18D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B18DD">
        <w:rPr>
          <w:rStyle w:val="markedcontent"/>
          <w:rFonts w:ascii="Times New Roman" w:hAnsi="Times New Roman" w:cs="Times New Roman"/>
          <w:b/>
          <w:sz w:val="28"/>
          <w:szCs w:val="28"/>
        </w:rPr>
        <w:t>«Європейський ринок праці»</w:t>
      </w:r>
    </w:p>
    <w:p w:rsidR="000B18DD" w:rsidRDefault="000B18DD" w:rsidP="000B18D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B18DD">
        <w:rPr>
          <w:rStyle w:val="markedcontent"/>
          <w:rFonts w:ascii="Times New Roman" w:hAnsi="Times New Roman" w:cs="Times New Roman"/>
          <w:b/>
          <w:sz w:val="28"/>
          <w:szCs w:val="28"/>
        </w:rPr>
        <w:t>ЗМІСТ ЛЕКЦІЙ</w:t>
      </w:r>
    </w:p>
    <w:p w:rsidR="000B18DD" w:rsidRPr="000B18DD" w:rsidRDefault="000B18DD" w:rsidP="000B18D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53CA6" w:rsidRDefault="000B18DD" w:rsidP="00953CA6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B18DD">
        <w:rPr>
          <w:rStyle w:val="markedcontent"/>
          <w:rFonts w:ascii="Times New Roman" w:hAnsi="Times New Roman" w:cs="Times New Roman"/>
          <w:b/>
          <w:sz w:val="28"/>
          <w:szCs w:val="28"/>
        </w:rPr>
        <w:t>Змістовий модуль 1. Загальні закономірності розвитку ринку праці</w:t>
      </w:r>
    </w:p>
    <w:p w:rsidR="00953CA6" w:rsidRDefault="00953CA6" w:rsidP="00953CA6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53CA6" w:rsidRDefault="000B18DD" w:rsidP="00953CA6">
      <w:pPr>
        <w:spacing w:after="0" w:line="240" w:lineRule="auto"/>
        <w:ind w:firstLine="567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Тема 1. Сутність та структура</w:t>
      </w:r>
      <w:r w:rsidRPr="000B18D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ринку праці</w:t>
      </w:r>
      <w:r w:rsidR="00953CA6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</w:p>
    <w:p w:rsidR="000B18DD" w:rsidRPr="000B18DD" w:rsidRDefault="000B18DD" w:rsidP="00953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18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ринку праці, трудового потенціалу, економічно активного населення. Структура ринку праці, його елементи та функції. Особливості та етапи формування світового ринку праці.</w:t>
      </w:r>
    </w:p>
    <w:p w:rsidR="000B18DD" w:rsidRDefault="000B18DD" w:rsidP="000B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18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Теоретичні основи саморегулювання ринку праці. Сутність та значення розвитку інфраструктури ринку праці. Інфраструктура ринку праці. Соціальне партнерство на ринку праці. Об’єднання підприємців на ринку праці. Роль профспілок у соціально-трудових відносинах. </w:t>
      </w:r>
    </w:p>
    <w:p w:rsidR="000B18DD" w:rsidRPr="000B18DD" w:rsidRDefault="000B18DD" w:rsidP="000B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B18DD" w:rsidRDefault="000B18DD" w:rsidP="000B18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8DD">
        <w:rPr>
          <w:rFonts w:ascii="Times New Roman" w:hAnsi="Times New Roman" w:cs="Times New Roman"/>
          <w:b/>
          <w:sz w:val="28"/>
          <w:szCs w:val="28"/>
        </w:rPr>
        <w:t>Тема 2. Соціально-економічна природа безробіття та його види</w:t>
      </w:r>
      <w:r w:rsidRPr="000B18DD">
        <w:rPr>
          <w:rFonts w:ascii="Times New Roman" w:hAnsi="Times New Roman" w:cs="Times New Roman"/>
          <w:b/>
          <w:sz w:val="28"/>
          <w:szCs w:val="28"/>
        </w:rPr>
        <w:t>.</w:t>
      </w:r>
    </w:p>
    <w:p w:rsidR="00AD48CC" w:rsidRDefault="000B18DD" w:rsidP="000B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 б</w:t>
      </w:r>
      <w:r w:rsidRPr="000B18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езробіття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Pr="000B18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14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причини його виникнення</w:t>
      </w:r>
      <w:r w:rsidRPr="000B18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14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Види безробіття.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 визначення безробіття.</w:t>
      </w:r>
      <w:r w:rsidRPr="000B18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Територіальні особливості безробіття. Соціальний захист населення у випадку безробіття. </w:t>
      </w:r>
      <w:r w:rsidR="00AD4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Порівняльний аналіз соціального захисту на випадок безробіття у країнах-членах ЄС.</w:t>
      </w:r>
    </w:p>
    <w:p w:rsidR="000B18DD" w:rsidRPr="000B18DD" w:rsidRDefault="00AD48CC" w:rsidP="000B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Наслідки впливу безробіття на економіку країни. </w:t>
      </w:r>
    </w:p>
    <w:p w:rsidR="000B18DD" w:rsidRPr="000B18DD" w:rsidRDefault="000B18DD" w:rsidP="000B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B18DD" w:rsidRPr="00926071" w:rsidRDefault="000B18DD" w:rsidP="000B18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</w:pPr>
      <w:r w:rsidRPr="000B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Тема 3. </w:t>
      </w:r>
      <w:r w:rsidR="00B11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Поняття та види зайнятості.</w:t>
      </w:r>
      <w:r w:rsidR="00926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926071" w:rsidRPr="000B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Вплив демографічного чинника на формування європейського ринку праці.</w:t>
      </w:r>
    </w:p>
    <w:p w:rsidR="000B18DD" w:rsidRPr="000B18DD" w:rsidRDefault="000B18DD" w:rsidP="000B18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</w:pPr>
      <w:r w:rsidRPr="000B18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Зайнятість населення як форма реалізації трудових ресурсів. Види та форми зайнятості. Причини формування надлишків робочої сили в одних країнах чи регіонах і дефіциту трудових ресурсів в інших. Особливості динаміки професійної структури та форм зайнятості економічно активного населення європейських країн. </w:t>
      </w:r>
    </w:p>
    <w:p w:rsidR="000B18DD" w:rsidRPr="000B18DD" w:rsidRDefault="000B18DD" w:rsidP="000B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18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 демографічного чинника на формування європейського ринку праці.</w:t>
      </w:r>
    </w:p>
    <w:p w:rsidR="000B18DD" w:rsidRPr="000B18DD" w:rsidRDefault="000B18DD" w:rsidP="000B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B18DD" w:rsidRPr="000B18DD" w:rsidRDefault="000B18DD" w:rsidP="000B18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</w:pPr>
      <w:r w:rsidRPr="000B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Тема </w:t>
      </w:r>
      <w:r w:rsidRPr="000B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</w:t>
      </w:r>
      <w:r w:rsidRPr="000B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Pr="000B18DD">
        <w:rPr>
          <w:rFonts w:ascii="Times New Roman" w:hAnsi="Times New Roman" w:cs="Times New Roman"/>
          <w:b/>
          <w:sz w:val="28"/>
          <w:szCs w:val="28"/>
        </w:rPr>
        <w:t>Активна та пасивна політика держави на ринку праці.</w:t>
      </w:r>
    </w:p>
    <w:p w:rsidR="000B18DD" w:rsidRDefault="000B18DD" w:rsidP="000B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18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Механізми </w:t>
      </w:r>
      <w:r w:rsidR="00AD4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державного </w:t>
      </w:r>
      <w:r w:rsidRPr="000B18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регулювання зайнятості населення, поняття та види політики зайнятості.</w:t>
      </w:r>
      <w:r w:rsidR="00AD4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Значення активної політики зайнятості для регулювання ринку праці. Суть та характеристика пасивної політики зайнятості.</w:t>
      </w:r>
      <w:r w:rsidR="00953C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Співвідношення активних та пасивних заходів на ринку праці країн-членів ЄС та аналіз їх впливу на стабілізацію ситуації на ринку праці.</w:t>
      </w:r>
    </w:p>
    <w:p w:rsidR="000B18DD" w:rsidRPr="000B18DD" w:rsidRDefault="000B18DD" w:rsidP="000B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B18DD" w:rsidRDefault="000B18DD" w:rsidP="000B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B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Змістовий модуль 2.</w:t>
      </w:r>
      <w:r w:rsidRPr="000B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Вплив міжнародної трудової міграції на функціонування європейського ринку праці.</w:t>
      </w:r>
    </w:p>
    <w:p w:rsidR="00953CA6" w:rsidRPr="00AD48CC" w:rsidRDefault="00953CA6" w:rsidP="000B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114B2" w:rsidRDefault="000B18DD" w:rsidP="000B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B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 5.</w:t>
      </w:r>
      <w:r w:rsidRPr="000B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B114B2" w:rsidRPr="000B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Загальні закономірності розвитку європейського ринку праці</w:t>
      </w:r>
      <w:r w:rsidR="00B11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B114B2" w:rsidRPr="00953CA6" w:rsidRDefault="00953CA6" w:rsidP="000B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3C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Основні тенденції розвитку сучасного європейського ринку праці.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Порівняльний аналіз показників, що характеризують ринок праці країн-членів ЄС. Визначення та характеристика основних проблем, що існують на ринку праці сьогодні. Вплив пандемії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COVID-19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процеси на європейському ринку праці.</w:t>
      </w:r>
    </w:p>
    <w:p w:rsidR="00953CA6" w:rsidRDefault="00953CA6" w:rsidP="000B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B18DD" w:rsidRDefault="00B114B2" w:rsidP="000B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Тема 6. </w:t>
      </w:r>
      <w:r w:rsidR="000B18DD" w:rsidRPr="000B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Основні тенденції розвитку сучасних міжнародних міграційних процесів.</w:t>
      </w:r>
    </w:p>
    <w:p w:rsidR="00953CA6" w:rsidRDefault="000B18DD" w:rsidP="00953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0B18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Суть, причини та види міжнародної трудової міграції. Основні напрямки та соціально-економічні наслідки міжнародної трудової міграції. Етапи розвитку міжнародної трудової міграції. Вплив міжнародної трудової міграції на формування європейського ринку праці. Основні країни-експортери та країни-імпортери трудових ресурсів. Європейський ринок спеціалістів високої кваліфікації та низько кваліфікованої робочої сили. Проблеми соціального захисту іммігрантів і прояви дискримінації щодо них. Вплив розширення ЄС на формування міграційних потоків.</w:t>
      </w:r>
    </w:p>
    <w:p w:rsidR="00953CA6" w:rsidRDefault="00953CA6" w:rsidP="00953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953CA6" w:rsidRDefault="000B18DD" w:rsidP="00953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0B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Тема </w:t>
      </w:r>
      <w:r w:rsidR="00B1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</w:t>
      </w:r>
      <w:r w:rsidRPr="000B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Pr="000B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Міграційна політика ЄС.</w:t>
      </w:r>
    </w:p>
    <w:p w:rsidR="00953CA6" w:rsidRDefault="000B18DD" w:rsidP="00953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0B18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Історія становлення європейської міграційної політики. Основні засади формування спільної міграційної політики країн ЄС. Рівні регулювання міграції. Програми стимулювання еластичності ринку праці та забезпечення зайнятості населення. </w:t>
      </w:r>
    </w:p>
    <w:p w:rsidR="00953CA6" w:rsidRDefault="000B18DD" w:rsidP="00953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0B18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Роль міжнародних організацій у регулюванні міграційних процесів. Завдання, структура і основні напрямки діяльності Міжнародної Організації Праці. Завдання, структура і основні напрямки діяльності Міжнародної організації міграції.</w:t>
      </w:r>
    </w:p>
    <w:p w:rsidR="00953CA6" w:rsidRDefault="00953CA6" w:rsidP="00953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953CA6" w:rsidRDefault="000B18DD" w:rsidP="00953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0B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Тема </w:t>
      </w:r>
      <w:r w:rsidR="00B1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</w:t>
      </w:r>
      <w:r w:rsidRPr="000B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Pr="000B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Україна в системі європейського ринку праці: проблеми </w:t>
      </w:r>
      <w:r w:rsidR="00926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</w:t>
      </w:r>
      <w:bookmarkStart w:id="0" w:name="_GoBack"/>
      <w:bookmarkEnd w:id="0"/>
      <w:r w:rsidRPr="000B1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перспективи.</w:t>
      </w:r>
    </w:p>
    <w:p w:rsidR="000B18DD" w:rsidRPr="000B18DD" w:rsidRDefault="000B18DD" w:rsidP="00953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0B18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ринку праці в умовах соціально-орієнтованої економіки України. Особливості політики зайнятості в Україні. Етапи, структура і напрямки еміграції українського населення. Наслідки світових міграційних процесів для України, проблеми “відпливу умів”. Використання іноземної робочої сили в Україні. Особливості регулювання еміграційних процесів українською державою.</w:t>
      </w:r>
    </w:p>
    <w:p w:rsidR="00F57447" w:rsidRPr="000B18DD" w:rsidRDefault="00F57447" w:rsidP="000B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7447" w:rsidRPr="000B1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C35"/>
    <w:multiLevelType w:val="multilevel"/>
    <w:tmpl w:val="FCDC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DD"/>
    <w:rsid w:val="000B18DD"/>
    <w:rsid w:val="002C029D"/>
    <w:rsid w:val="00926071"/>
    <w:rsid w:val="00953CA6"/>
    <w:rsid w:val="00AD48CC"/>
    <w:rsid w:val="00B114B2"/>
    <w:rsid w:val="00F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F82A7-3C21-4057-A798-DC943087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8DD"/>
    <w:pPr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B18DD"/>
    <w:pPr>
      <w:spacing w:before="238" w:after="62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8D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B18DD"/>
    <w:rPr>
      <w:rFonts w:ascii="Times New Roman" w:eastAsia="Times New Roman" w:hAnsi="Times New Roman" w:cs="Times New Roman"/>
      <w:b/>
      <w:bCs/>
      <w:color w:val="000000"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B18D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western">
    <w:name w:val="western"/>
    <w:basedOn w:val="a"/>
    <w:rsid w:val="000B18D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markedcontent">
    <w:name w:val="markedcontent"/>
    <w:basedOn w:val="a0"/>
    <w:rsid w:val="000B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2494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3</cp:revision>
  <dcterms:created xsi:type="dcterms:W3CDTF">2021-08-23T11:44:00Z</dcterms:created>
  <dcterms:modified xsi:type="dcterms:W3CDTF">2021-08-23T12:14:00Z</dcterms:modified>
</cp:coreProperties>
</file>