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259" w:rsidRDefault="001716A2">
      <w:pPr>
        <w:pStyle w:val="11"/>
        <w:shd w:val="clear" w:color="auto" w:fill="FFFFFF"/>
        <w:jc w:val="center"/>
        <w:rPr>
          <w:rFonts w:ascii="Times New Roman" w:hAnsi="Times New Roman"/>
          <w:sz w:val="24"/>
          <w:lang w:val="uk-UA"/>
        </w:rPr>
      </w:pPr>
      <w:bookmarkStart w:id="0" w:name="_GoBack"/>
      <w:bookmarkEnd w:id="0"/>
      <w:r>
        <w:rPr>
          <w:rFonts w:ascii="Times New Roman" w:hAnsi="Times New Roman"/>
          <w:sz w:val="24"/>
          <w:szCs w:val="24"/>
          <w:lang w:val="uk-UA"/>
        </w:rPr>
        <w:t>Міністерство освіти і науки України</w:t>
      </w:r>
    </w:p>
    <w:p w:rsidR="00D70259" w:rsidRDefault="001716A2">
      <w:pPr>
        <w:pStyle w:val="11"/>
        <w:shd w:val="clear" w:color="auto" w:fill="FFFFFF"/>
        <w:jc w:val="center"/>
        <w:rPr>
          <w:rFonts w:ascii="Times New Roman" w:hAnsi="Times New Roman"/>
          <w:spacing w:val="-3"/>
          <w:sz w:val="24"/>
          <w:lang w:val="uk-UA"/>
        </w:rPr>
      </w:pPr>
      <w:r>
        <w:rPr>
          <w:rFonts w:ascii="Times New Roman" w:hAnsi="Times New Roman"/>
          <w:spacing w:val="-3"/>
          <w:sz w:val="24"/>
          <w:szCs w:val="24"/>
          <w:lang w:val="uk-UA"/>
        </w:rPr>
        <w:t>Львівський національний університет імені Івана Франка</w:t>
      </w:r>
    </w:p>
    <w:p w:rsidR="00D70259" w:rsidRDefault="001716A2">
      <w:pPr>
        <w:pStyle w:val="11"/>
        <w:shd w:val="clear" w:color="auto" w:fill="FFFFFF"/>
        <w:spacing w:beforeAutospacing="1"/>
        <w:jc w:val="center"/>
        <w:rPr>
          <w:rFonts w:ascii="Times New Roman" w:hAnsi="Times New Roman"/>
          <w:b/>
          <w:spacing w:val="-11"/>
          <w:sz w:val="24"/>
          <w:szCs w:val="24"/>
          <w:lang w:val="uk-UA"/>
        </w:rPr>
      </w:pPr>
      <w:r>
        <w:rPr>
          <w:rFonts w:ascii="Times New Roman" w:hAnsi="Times New Roman"/>
          <w:b/>
          <w:spacing w:val="-11"/>
          <w:sz w:val="24"/>
          <w:szCs w:val="24"/>
          <w:lang w:val="uk-UA"/>
        </w:rPr>
        <w:t>Інструкція з охорони праці</w:t>
      </w:r>
    </w:p>
    <w:p w:rsidR="00D70259" w:rsidRDefault="001716A2">
      <w:pPr>
        <w:spacing w:line="240" w:lineRule="auto"/>
        <w:ind w:firstLine="0"/>
        <w:jc w:val="center"/>
        <w:rPr>
          <w:sz w:val="24"/>
          <w:szCs w:val="24"/>
        </w:rPr>
      </w:pPr>
      <w:r>
        <w:rPr>
          <w:sz w:val="24"/>
          <w:szCs w:val="24"/>
        </w:rPr>
        <w:t xml:space="preserve"> для здобувачів вищої освіти під час проходження </w:t>
      </w:r>
    </w:p>
    <w:p w:rsidR="00D70259" w:rsidRDefault="001716A2">
      <w:pPr>
        <w:spacing w:line="240" w:lineRule="auto"/>
        <w:ind w:firstLine="0"/>
        <w:jc w:val="center"/>
      </w:pPr>
      <w:r>
        <w:rPr>
          <w:sz w:val="24"/>
          <w:szCs w:val="24"/>
        </w:rPr>
        <w:t xml:space="preserve">виробничої, навчальної, педагогічної, науково-дослідної, переддипломної практик </w:t>
      </w:r>
    </w:p>
    <w:p w:rsidR="00D70259" w:rsidRDefault="00D70259">
      <w:pPr>
        <w:pStyle w:val="11"/>
        <w:shd w:val="clear" w:color="auto" w:fill="FFFFFF"/>
        <w:jc w:val="center"/>
        <w:rPr>
          <w:rFonts w:ascii="Times New Roman" w:hAnsi="Times New Roman"/>
          <w:spacing w:val="-8"/>
          <w:sz w:val="24"/>
          <w:szCs w:val="24"/>
          <w:lang w:val="uk-UA"/>
        </w:rPr>
      </w:pPr>
    </w:p>
    <w:p w:rsidR="00D70259" w:rsidRDefault="001716A2">
      <w:pPr>
        <w:pStyle w:val="11"/>
        <w:numPr>
          <w:ilvl w:val="0"/>
          <w:numId w:val="1"/>
        </w:numPr>
        <w:shd w:val="clear" w:color="auto" w:fill="FFFFFF"/>
        <w:ind w:left="357" w:hanging="357"/>
        <w:jc w:val="center"/>
        <w:rPr>
          <w:rFonts w:ascii="Times New Roman" w:hAnsi="Times New Roman"/>
          <w:spacing w:val="-8"/>
          <w:lang w:val="uk-UA"/>
        </w:rPr>
      </w:pPr>
      <w:r>
        <w:rPr>
          <w:rFonts w:ascii="Times New Roman" w:hAnsi="Times New Roman"/>
          <w:spacing w:val="-8"/>
          <w:sz w:val="23"/>
          <w:szCs w:val="23"/>
          <w:lang w:val="uk-UA"/>
        </w:rPr>
        <w:t>ЗАГАЛЬНІ ПОЛОЖЕННЯ</w:t>
      </w:r>
    </w:p>
    <w:p w:rsidR="00D70259" w:rsidRDefault="001716A2">
      <w:pPr>
        <w:spacing w:line="240" w:lineRule="auto"/>
        <w:ind w:left="567" w:hanging="567"/>
      </w:pPr>
      <w:r>
        <w:rPr>
          <w:sz w:val="23"/>
          <w:szCs w:val="23"/>
        </w:rPr>
        <w:t>1.1.    Ця інструкція визначає вимоги з охорони праці для здобувачів вищої освіти, які проходять усі види практик.</w:t>
      </w:r>
    </w:p>
    <w:p w:rsidR="00D70259" w:rsidRDefault="001716A2">
      <w:pPr>
        <w:spacing w:line="240" w:lineRule="auto"/>
        <w:ind w:left="567" w:hanging="567"/>
        <w:rPr>
          <w:sz w:val="24"/>
        </w:rPr>
      </w:pPr>
      <w:r>
        <w:rPr>
          <w:sz w:val="23"/>
          <w:szCs w:val="23"/>
        </w:rPr>
        <w:t>1.2.</w:t>
      </w:r>
      <w:r>
        <w:rPr>
          <w:sz w:val="23"/>
          <w:szCs w:val="23"/>
        </w:rPr>
        <w:tab/>
        <w:t>Практика здобувачів вищої освіти є невід’ємною частиною освітнього процесу і проводиться на базах практики, які відповідають вимогам поглиблення та закріплення теоретичних знань з певної освітньої програми.</w:t>
      </w:r>
    </w:p>
    <w:p w:rsidR="00D70259" w:rsidRDefault="001716A2">
      <w:pPr>
        <w:spacing w:line="240" w:lineRule="auto"/>
        <w:ind w:left="567" w:hanging="567"/>
      </w:pPr>
      <w:r>
        <w:rPr>
          <w:sz w:val="23"/>
          <w:szCs w:val="23"/>
        </w:rPr>
        <w:t>1.3.</w:t>
      </w:r>
      <w:r>
        <w:rPr>
          <w:sz w:val="23"/>
          <w:szCs w:val="23"/>
        </w:rPr>
        <w:tab/>
        <w:t>Здобувачі вищої освіти проходять практику на базах практики, з якими Університет уклав відповідні договори. Відповідальність за організацію, проведення та контролювання практики покладена на керівників практики від Університету.</w:t>
      </w:r>
    </w:p>
    <w:p w:rsidR="00D70259" w:rsidRDefault="001716A2">
      <w:pPr>
        <w:spacing w:line="240" w:lineRule="auto"/>
        <w:ind w:left="567" w:hanging="567"/>
        <w:rPr>
          <w:sz w:val="23"/>
          <w:szCs w:val="23"/>
        </w:rPr>
      </w:pPr>
      <w:r>
        <w:rPr>
          <w:sz w:val="23"/>
          <w:szCs w:val="23"/>
        </w:rPr>
        <w:t>1.4.  Перед проходженням практики керівники практики від Університету проводять із здобувачами вищої освіти інструктажі з охорони праці з відповідним документальним підтвердженням, надають консультації щодо оформлення усіх документів та контактні дані керівника практики.</w:t>
      </w:r>
    </w:p>
    <w:p w:rsidR="00D70259" w:rsidRDefault="001716A2">
      <w:pPr>
        <w:tabs>
          <w:tab w:val="left" w:pos="2554"/>
        </w:tabs>
        <w:spacing w:line="240" w:lineRule="auto"/>
        <w:ind w:left="567" w:hanging="567"/>
        <w:rPr>
          <w:sz w:val="24"/>
        </w:rPr>
      </w:pPr>
      <w:r>
        <w:rPr>
          <w:sz w:val="23"/>
          <w:szCs w:val="23"/>
        </w:rPr>
        <w:tab/>
      </w:r>
      <w:r>
        <w:rPr>
          <w:sz w:val="23"/>
          <w:szCs w:val="23"/>
        </w:rPr>
        <w:tab/>
      </w:r>
    </w:p>
    <w:p w:rsidR="00D70259" w:rsidRDefault="001716A2">
      <w:pPr>
        <w:spacing w:line="240" w:lineRule="auto"/>
        <w:ind w:left="567" w:hanging="567"/>
        <w:jc w:val="center"/>
        <w:rPr>
          <w:spacing w:val="-6"/>
          <w:sz w:val="24"/>
        </w:rPr>
      </w:pPr>
      <w:r>
        <w:rPr>
          <w:spacing w:val="-6"/>
          <w:sz w:val="23"/>
          <w:szCs w:val="23"/>
        </w:rPr>
        <w:t>2. ВИМОГИ ПЕРЕД ПОЧАТКОМ ВИКОНАННЯ ЗАВДАНЬ ПРАКТИКИ</w:t>
      </w:r>
    </w:p>
    <w:p w:rsidR="00D70259" w:rsidRDefault="001716A2">
      <w:pPr>
        <w:pStyle w:val="11"/>
        <w:shd w:val="clear" w:color="auto" w:fill="FFFFFF"/>
        <w:ind w:left="567" w:hanging="567"/>
        <w:jc w:val="both"/>
        <w:rPr>
          <w:rFonts w:ascii="Times New Roman" w:hAnsi="Times New Roman"/>
          <w:sz w:val="24"/>
          <w:lang w:val="uk-UA"/>
        </w:rPr>
      </w:pPr>
      <w:r>
        <w:rPr>
          <w:rFonts w:ascii="Times New Roman" w:hAnsi="Times New Roman"/>
          <w:sz w:val="23"/>
          <w:szCs w:val="23"/>
          <w:lang w:val="uk-UA"/>
        </w:rPr>
        <w:t>2.1.</w:t>
      </w:r>
      <w:r>
        <w:rPr>
          <w:rFonts w:ascii="Times New Roman" w:hAnsi="Times New Roman"/>
          <w:sz w:val="23"/>
          <w:szCs w:val="23"/>
          <w:lang w:val="uk-UA"/>
        </w:rPr>
        <w:tab/>
        <w:t>Здобувачі вищої освіти повинні своєчасно прибути на базу практики і отримати вступний інструктаж з охорони праці та первинний інструктаж з охорони праці на робочому місці з обов’язковим документальним підтвердженням.</w:t>
      </w:r>
    </w:p>
    <w:p w:rsidR="00D70259" w:rsidRDefault="001716A2">
      <w:pPr>
        <w:pStyle w:val="11"/>
        <w:shd w:val="clear" w:color="auto" w:fill="FFFFFF"/>
        <w:ind w:left="567" w:right="274" w:hanging="567"/>
        <w:jc w:val="both"/>
        <w:rPr>
          <w:rFonts w:ascii="Times New Roman" w:hAnsi="Times New Roman"/>
          <w:sz w:val="24"/>
          <w:lang w:val="uk-UA"/>
        </w:rPr>
      </w:pPr>
      <w:r>
        <w:rPr>
          <w:rFonts w:ascii="Times New Roman" w:hAnsi="Times New Roman"/>
          <w:sz w:val="23"/>
          <w:szCs w:val="23"/>
          <w:lang w:val="uk-UA"/>
        </w:rPr>
        <w:t>2.2.</w:t>
      </w:r>
      <w:r>
        <w:rPr>
          <w:rFonts w:ascii="Times New Roman" w:hAnsi="Times New Roman"/>
          <w:sz w:val="23"/>
          <w:szCs w:val="23"/>
          <w:lang w:val="uk-UA"/>
        </w:rPr>
        <w:tab/>
        <w:t>Перед початком роботи здобувачі вищої освіти повинні оглянути своє робоче місце, перевірити його оснащення на відсутність пошкоджень та звернути увагу на наявність небезпечних та шкідливих чинників. Використання пошкодженого обладнання та  його самостійний ремонт заборонені.</w:t>
      </w:r>
    </w:p>
    <w:p w:rsidR="00D70259" w:rsidRDefault="001716A2">
      <w:pPr>
        <w:pStyle w:val="11"/>
        <w:shd w:val="clear" w:color="auto" w:fill="FFFFFF"/>
        <w:tabs>
          <w:tab w:val="left" w:pos="4070"/>
        </w:tabs>
        <w:ind w:left="567" w:right="170" w:hanging="567"/>
        <w:jc w:val="both"/>
        <w:rPr>
          <w:rFonts w:ascii="Times New Roman" w:hAnsi="Times New Roman"/>
          <w:sz w:val="24"/>
          <w:lang w:val="uk-UA"/>
        </w:rPr>
      </w:pPr>
      <w:r>
        <w:rPr>
          <w:rFonts w:ascii="Times New Roman" w:hAnsi="Times New Roman"/>
          <w:sz w:val="23"/>
          <w:szCs w:val="23"/>
          <w:lang w:val="uk-UA"/>
        </w:rPr>
        <w:tab/>
      </w:r>
      <w:r>
        <w:rPr>
          <w:rFonts w:ascii="Times New Roman" w:hAnsi="Times New Roman"/>
          <w:sz w:val="23"/>
          <w:szCs w:val="23"/>
          <w:lang w:val="uk-UA"/>
        </w:rPr>
        <w:tab/>
      </w:r>
    </w:p>
    <w:p w:rsidR="00D70259" w:rsidRDefault="001716A2">
      <w:pPr>
        <w:pStyle w:val="11"/>
        <w:shd w:val="clear" w:color="auto" w:fill="FFFFFF"/>
        <w:spacing w:line="317" w:lineRule="exact"/>
        <w:jc w:val="center"/>
        <w:rPr>
          <w:rFonts w:ascii="Times New Roman" w:hAnsi="Times New Roman"/>
          <w:lang w:val="uk-UA"/>
        </w:rPr>
      </w:pPr>
      <w:r>
        <w:rPr>
          <w:rFonts w:ascii="Times New Roman" w:hAnsi="Times New Roman"/>
          <w:sz w:val="23"/>
          <w:szCs w:val="23"/>
          <w:lang w:val="uk-UA"/>
        </w:rPr>
        <w:t>3. ВИМОГИ БЕЗПЕКИ ПІД ЧАС ВИКОНАННЯ ЗАВДАНЬ ПРАКТИКИ</w:t>
      </w:r>
    </w:p>
    <w:p w:rsidR="00D70259" w:rsidRDefault="001716A2">
      <w:pPr>
        <w:pStyle w:val="11"/>
        <w:shd w:val="clear" w:color="auto" w:fill="FFFFFF"/>
        <w:tabs>
          <w:tab w:val="left" w:pos="284"/>
        </w:tabs>
        <w:ind w:left="550" w:hanging="550"/>
        <w:jc w:val="both"/>
        <w:rPr>
          <w:rFonts w:ascii="Times New Roman" w:hAnsi="Times New Roman"/>
          <w:spacing w:val="-5"/>
          <w:sz w:val="24"/>
          <w:lang w:val="uk-UA"/>
        </w:rPr>
      </w:pPr>
      <w:r>
        <w:rPr>
          <w:rFonts w:ascii="Times New Roman" w:hAnsi="Times New Roman"/>
          <w:spacing w:val="-5"/>
          <w:sz w:val="23"/>
          <w:szCs w:val="23"/>
          <w:lang w:val="uk-UA"/>
        </w:rPr>
        <w:t>3.1.   Під час проходження практики здобувачі вищої освіти повинні виконувати тільки ті завдання, що передбачені програмою практики. Залучати здобувачів вищої освіти до виконання інших робіт заборонено.</w:t>
      </w:r>
    </w:p>
    <w:p w:rsidR="00D70259" w:rsidRDefault="001716A2">
      <w:pPr>
        <w:pStyle w:val="11"/>
        <w:shd w:val="clear" w:color="auto" w:fill="FFFFFF"/>
        <w:tabs>
          <w:tab w:val="left" w:pos="284"/>
        </w:tabs>
        <w:ind w:left="550" w:hanging="550"/>
        <w:jc w:val="both"/>
        <w:rPr>
          <w:rFonts w:ascii="Times New Roman" w:hAnsi="Times New Roman"/>
          <w:spacing w:val="-5"/>
          <w:sz w:val="24"/>
          <w:lang w:val="uk-UA"/>
        </w:rPr>
      </w:pPr>
      <w:r>
        <w:rPr>
          <w:rFonts w:ascii="Times New Roman" w:hAnsi="Times New Roman"/>
          <w:spacing w:val="-5"/>
          <w:sz w:val="23"/>
          <w:szCs w:val="23"/>
          <w:lang w:val="uk-UA"/>
        </w:rPr>
        <w:t>3.2.</w:t>
      </w:r>
      <w:r>
        <w:rPr>
          <w:rFonts w:ascii="Times New Roman" w:hAnsi="Times New Roman"/>
          <w:spacing w:val="-5"/>
          <w:sz w:val="23"/>
          <w:szCs w:val="23"/>
          <w:lang w:val="uk-UA"/>
        </w:rPr>
        <w:tab/>
        <w:t>Здобувачі вищої освіти повинні дотримуватися вимог правил внутрішнього трудового розпорядку, які встановлені на базі практики. Заборонено залишати робоче місце без дозволу безпосереднього керівника практики.</w:t>
      </w:r>
    </w:p>
    <w:p w:rsidR="00D70259" w:rsidRDefault="001716A2">
      <w:pPr>
        <w:pStyle w:val="11"/>
        <w:shd w:val="clear" w:color="auto" w:fill="FFFFFF"/>
        <w:tabs>
          <w:tab w:val="left" w:pos="284"/>
        </w:tabs>
        <w:ind w:left="550" w:hanging="550"/>
        <w:jc w:val="both"/>
        <w:rPr>
          <w:rFonts w:ascii="Times New Roman" w:hAnsi="Times New Roman"/>
          <w:spacing w:val="-5"/>
          <w:sz w:val="24"/>
          <w:szCs w:val="24"/>
          <w:lang w:val="uk-UA"/>
        </w:rPr>
      </w:pPr>
      <w:r>
        <w:rPr>
          <w:rFonts w:ascii="Times New Roman" w:hAnsi="Times New Roman"/>
          <w:spacing w:val="-5"/>
          <w:sz w:val="23"/>
          <w:szCs w:val="23"/>
          <w:lang w:val="uk-UA"/>
        </w:rPr>
        <w:t>3.3.  У разі виявлення несправності обладнання припинити роботу та повідомити безпосереднього керівника практики.</w:t>
      </w:r>
    </w:p>
    <w:p w:rsidR="00D70259" w:rsidRDefault="001716A2">
      <w:pPr>
        <w:pStyle w:val="11"/>
        <w:shd w:val="clear" w:color="auto" w:fill="FFFFFF"/>
        <w:tabs>
          <w:tab w:val="left" w:pos="284"/>
        </w:tabs>
        <w:ind w:right="278" w:firstLine="720"/>
        <w:jc w:val="both"/>
        <w:rPr>
          <w:rFonts w:ascii="Times New Roman" w:hAnsi="Times New Roman"/>
          <w:spacing w:val="-5"/>
          <w:sz w:val="24"/>
          <w:szCs w:val="24"/>
          <w:lang w:val="uk-UA"/>
        </w:rPr>
      </w:pPr>
      <w:r>
        <w:rPr>
          <w:rFonts w:ascii="Times New Roman" w:hAnsi="Times New Roman"/>
          <w:sz w:val="23"/>
          <w:szCs w:val="23"/>
          <w:lang w:val="uk-UA"/>
        </w:rPr>
        <w:tab/>
      </w:r>
    </w:p>
    <w:p w:rsidR="00D70259" w:rsidRDefault="001716A2">
      <w:pPr>
        <w:pStyle w:val="11"/>
        <w:shd w:val="clear" w:color="auto" w:fill="FFFFFF"/>
        <w:tabs>
          <w:tab w:val="left" w:pos="284"/>
          <w:tab w:val="left" w:pos="845"/>
        </w:tabs>
        <w:spacing w:line="317" w:lineRule="exact"/>
        <w:ind w:left="567" w:right="278" w:hanging="550"/>
        <w:jc w:val="center"/>
        <w:rPr>
          <w:lang w:val="uk-UA"/>
        </w:rPr>
      </w:pPr>
      <w:r>
        <w:rPr>
          <w:rFonts w:ascii="Times New Roman" w:hAnsi="Times New Roman"/>
          <w:sz w:val="23"/>
          <w:szCs w:val="23"/>
          <w:lang w:val="uk-UA"/>
        </w:rPr>
        <w:t>4. ВИМОГИ ПІСЛЯ ЗАКІНЧЕННЯ ВИКОНАННЯ ЗАВДАНЬ ПРАКТИКИ</w:t>
      </w:r>
    </w:p>
    <w:p w:rsidR="00D70259" w:rsidRDefault="001716A2">
      <w:pPr>
        <w:pStyle w:val="11"/>
        <w:shd w:val="clear" w:color="auto" w:fill="FFFFFF"/>
        <w:spacing w:line="317" w:lineRule="exact"/>
        <w:ind w:left="425" w:right="11" w:hanging="425"/>
        <w:jc w:val="both"/>
      </w:pPr>
      <w:r>
        <w:rPr>
          <w:rFonts w:ascii="Times New Roman" w:hAnsi="Times New Roman"/>
          <w:sz w:val="23"/>
          <w:szCs w:val="23"/>
          <w:lang w:val="uk-UA"/>
        </w:rPr>
        <w:t>4.1. Після закінчення виконання завдань практики прибрати місце праці та передати його безпосередньому керівнику практики.</w:t>
      </w:r>
    </w:p>
    <w:p w:rsidR="00D70259" w:rsidRDefault="001716A2">
      <w:pPr>
        <w:pStyle w:val="11"/>
        <w:shd w:val="clear" w:color="auto" w:fill="FFFFFF"/>
        <w:spacing w:line="317" w:lineRule="exact"/>
        <w:ind w:left="425" w:right="11" w:hanging="425"/>
        <w:jc w:val="both"/>
        <w:rPr>
          <w:rFonts w:ascii="Times New Roman" w:hAnsi="Times New Roman"/>
          <w:sz w:val="24"/>
          <w:lang w:val="uk-UA"/>
        </w:rPr>
      </w:pPr>
      <w:r>
        <w:rPr>
          <w:rFonts w:ascii="Times New Roman" w:hAnsi="Times New Roman"/>
          <w:sz w:val="23"/>
          <w:szCs w:val="23"/>
          <w:lang w:val="uk-UA"/>
        </w:rPr>
        <w:t>4.2. Після закінчення терміну практики прозвітувати про виконання завдань практики.</w:t>
      </w:r>
    </w:p>
    <w:p w:rsidR="00D70259" w:rsidRDefault="00D70259">
      <w:pPr>
        <w:pStyle w:val="11"/>
        <w:shd w:val="clear" w:color="auto" w:fill="FFFFFF"/>
        <w:jc w:val="center"/>
        <w:rPr>
          <w:rFonts w:ascii="Times New Roman" w:hAnsi="Times New Roman"/>
          <w:sz w:val="23"/>
          <w:szCs w:val="23"/>
          <w:lang w:val="uk-UA"/>
        </w:rPr>
      </w:pPr>
    </w:p>
    <w:p w:rsidR="00D70259" w:rsidRDefault="001716A2">
      <w:pPr>
        <w:pStyle w:val="11"/>
        <w:shd w:val="clear" w:color="auto" w:fill="FFFFFF"/>
        <w:jc w:val="center"/>
        <w:rPr>
          <w:rFonts w:ascii="Times New Roman" w:hAnsi="Times New Roman"/>
          <w:sz w:val="23"/>
          <w:szCs w:val="23"/>
          <w:lang w:val="uk-UA"/>
        </w:rPr>
      </w:pPr>
      <w:r>
        <w:rPr>
          <w:rFonts w:ascii="Times New Roman" w:hAnsi="Times New Roman"/>
          <w:sz w:val="23"/>
          <w:szCs w:val="23"/>
          <w:lang w:val="uk-UA"/>
        </w:rPr>
        <w:t>5. ВИМОГИ БЕЗПЕКИ В АВАРІЙНИХ СИТУАЦІЯХ</w:t>
      </w:r>
    </w:p>
    <w:p w:rsidR="00D70259" w:rsidRDefault="001716A2">
      <w:pPr>
        <w:pStyle w:val="11"/>
        <w:shd w:val="clear" w:color="auto" w:fill="FFFFFF"/>
        <w:tabs>
          <w:tab w:val="left" w:pos="1224"/>
        </w:tabs>
        <w:spacing w:line="317" w:lineRule="exact"/>
        <w:ind w:left="425" w:hanging="425"/>
        <w:jc w:val="both"/>
        <w:rPr>
          <w:sz w:val="23"/>
          <w:szCs w:val="23"/>
        </w:rPr>
      </w:pPr>
      <w:r>
        <w:rPr>
          <w:rFonts w:ascii="Times New Roman" w:hAnsi="Times New Roman"/>
          <w:spacing w:val="-9"/>
          <w:sz w:val="23"/>
          <w:szCs w:val="23"/>
          <w:lang w:val="uk-UA"/>
        </w:rPr>
        <w:t>5.1. У разі виникнення пожежі (горіння) негайно повідомити безпосереднього керівника практики  та під його керівництвом вжити можливих заходів для гасіння (локалізації) пожежі наявними засобами пожежогасіння  за умови відсутності небезпеки для життя.</w:t>
      </w:r>
    </w:p>
    <w:p w:rsidR="00D70259" w:rsidRDefault="001716A2">
      <w:pPr>
        <w:pStyle w:val="11"/>
        <w:shd w:val="clear" w:color="auto" w:fill="FFFFFF"/>
        <w:tabs>
          <w:tab w:val="left" w:pos="1224"/>
        </w:tabs>
        <w:spacing w:line="317" w:lineRule="exact"/>
        <w:ind w:left="425" w:hanging="425"/>
        <w:jc w:val="both"/>
        <w:rPr>
          <w:sz w:val="23"/>
          <w:szCs w:val="23"/>
        </w:rPr>
      </w:pPr>
      <w:r>
        <w:rPr>
          <w:rFonts w:ascii="Times New Roman" w:hAnsi="Times New Roman"/>
          <w:spacing w:val="-9"/>
          <w:sz w:val="23"/>
          <w:szCs w:val="23"/>
          <w:lang w:val="uk-UA"/>
        </w:rPr>
        <w:t>5.2. За  умови погіршення стану особистого здоров’я припинити виконання завдань та повідомити безпосереднього керівника практики.</w:t>
      </w:r>
    </w:p>
    <w:p w:rsidR="00D70259" w:rsidRDefault="00D70259">
      <w:pPr>
        <w:pStyle w:val="11"/>
        <w:shd w:val="clear" w:color="auto" w:fill="FFFFFF"/>
        <w:rPr>
          <w:rFonts w:ascii="Times New Roman" w:hAnsi="Times New Roman"/>
          <w:lang w:val="uk-UA"/>
        </w:rPr>
      </w:pPr>
    </w:p>
    <w:p w:rsidR="00D70259" w:rsidRDefault="001716A2">
      <w:pPr>
        <w:pStyle w:val="11"/>
        <w:shd w:val="clear" w:color="auto" w:fill="FFFFFF"/>
      </w:pPr>
      <w:r>
        <w:rPr>
          <w:rFonts w:ascii="Times New Roman" w:hAnsi="Times New Roman"/>
          <w:sz w:val="23"/>
          <w:szCs w:val="23"/>
          <w:lang w:val="uk-UA"/>
        </w:rPr>
        <w:t>З інструкцією ознайомлений ______________________________ (Прізвище, Ім’я, По батькові студента)</w:t>
      </w:r>
      <w:r>
        <w:rPr>
          <w:rFonts w:ascii="Times New Roman" w:hAnsi="Times New Roman"/>
          <w:sz w:val="23"/>
          <w:szCs w:val="23"/>
          <w:lang w:val="uk-UA"/>
        </w:rPr>
        <w:tab/>
      </w:r>
      <w:r>
        <w:rPr>
          <w:rFonts w:ascii="Times New Roman" w:hAnsi="Times New Roman"/>
          <w:sz w:val="23"/>
          <w:szCs w:val="23"/>
          <w:lang w:val="uk-UA"/>
        </w:rPr>
        <w:tab/>
      </w:r>
      <w:r>
        <w:rPr>
          <w:rFonts w:ascii="Times New Roman" w:hAnsi="Times New Roman"/>
          <w:sz w:val="23"/>
          <w:szCs w:val="23"/>
          <w:lang w:val="uk-UA"/>
        </w:rPr>
        <w:tab/>
      </w:r>
      <w:r>
        <w:rPr>
          <w:rFonts w:ascii="Times New Roman" w:hAnsi="Times New Roman"/>
          <w:sz w:val="23"/>
          <w:szCs w:val="23"/>
          <w:lang w:val="uk-UA"/>
        </w:rPr>
        <w:tab/>
      </w:r>
      <w:r>
        <w:rPr>
          <w:rFonts w:ascii="Times New Roman" w:hAnsi="Times New Roman"/>
          <w:sz w:val="23"/>
          <w:szCs w:val="23"/>
          <w:lang w:val="uk-UA"/>
        </w:rPr>
        <w:tab/>
      </w:r>
      <w:r>
        <w:rPr>
          <w:rFonts w:ascii="Times New Roman" w:hAnsi="Times New Roman"/>
          <w:sz w:val="23"/>
          <w:szCs w:val="23"/>
          <w:lang w:val="uk-UA"/>
        </w:rPr>
        <w:tab/>
      </w:r>
      <w:r>
        <w:rPr>
          <w:rFonts w:ascii="Times New Roman" w:hAnsi="Times New Roman"/>
          <w:sz w:val="16"/>
          <w:szCs w:val="16"/>
          <w:lang w:val="uk-UA"/>
        </w:rPr>
        <w:t>(підпис)</w:t>
      </w:r>
    </w:p>
    <w:sectPr w:rsidR="00D70259" w:rsidSect="007400BC">
      <w:pgSz w:w="11906" w:h="16838"/>
      <w:pgMar w:top="1021" w:right="567" w:bottom="1021" w:left="1134" w:header="0" w:footer="0" w:gutter="0"/>
      <w:cols w:space="720"/>
      <w:formProt w:val="0"/>
      <w:docGrid w:linePitch="10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E26F0"/>
    <w:multiLevelType w:val="multilevel"/>
    <w:tmpl w:val="0B10E0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64944FDC"/>
    <w:multiLevelType w:val="multilevel"/>
    <w:tmpl w:val="E458BA10"/>
    <w:lvl w:ilvl="0">
      <w:start w:val="1"/>
      <w:numFmt w:val="decimal"/>
      <w:lvlText w:val="%1."/>
      <w:lvlJc w:val="left"/>
      <w:pPr>
        <w:ind w:left="4187" w:hanging="360"/>
      </w:pPr>
    </w:lvl>
    <w:lvl w:ilvl="1">
      <w:start w:val="1"/>
      <w:numFmt w:val="lowerLetter"/>
      <w:lvlText w:val="%2."/>
      <w:lvlJc w:val="left"/>
      <w:pPr>
        <w:ind w:left="4907" w:hanging="360"/>
      </w:pPr>
    </w:lvl>
    <w:lvl w:ilvl="2">
      <w:start w:val="1"/>
      <w:numFmt w:val="lowerRoman"/>
      <w:lvlText w:val="%3."/>
      <w:lvlJc w:val="right"/>
      <w:pPr>
        <w:ind w:left="5627" w:hanging="180"/>
      </w:pPr>
    </w:lvl>
    <w:lvl w:ilvl="3">
      <w:start w:val="1"/>
      <w:numFmt w:val="decimal"/>
      <w:lvlText w:val="%4."/>
      <w:lvlJc w:val="left"/>
      <w:pPr>
        <w:ind w:left="6347" w:hanging="360"/>
      </w:pPr>
    </w:lvl>
    <w:lvl w:ilvl="4">
      <w:start w:val="1"/>
      <w:numFmt w:val="lowerLetter"/>
      <w:lvlText w:val="%5."/>
      <w:lvlJc w:val="left"/>
      <w:pPr>
        <w:ind w:left="7067" w:hanging="360"/>
      </w:pPr>
    </w:lvl>
    <w:lvl w:ilvl="5">
      <w:start w:val="1"/>
      <w:numFmt w:val="lowerRoman"/>
      <w:lvlText w:val="%6."/>
      <w:lvlJc w:val="right"/>
      <w:pPr>
        <w:ind w:left="7787" w:hanging="180"/>
      </w:pPr>
    </w:lvl>
    <w:lvl w:ilvl="6">
      <w:start w:val="1"/>
      <w:numFmt w:val="decimal"/>
      <w:lvlText w:val="%7."/>
      <w:lvlJc w:val="left"/>
      <w:pPr>
        <w:ind w:left="8507" w:hanging="360"/>
      </w:pPr>
    </w:lvl>
    <w:lvl w:ilvl="7">
      <w:start w:val="1"/>
      <w:numFmt w:val="lowerLetter"/>
      <w:lvlText w:val="%8."/>
      <w:lvlJc w:val="left"/>
      <w:pPr>
        <w:ind w:left="9227" w:hanging="360"/>
      </w:pPr>
    </w:lvl>
    <w:lvl w:ilvl="8">
      <w:start w:val="1"/>
      <w:numFmt w:val="lowerRoman"/>
      <w:lvlText w:val="%9."/>
      <w:lvlJc w:val="right"/>
      <w:pPr>
        <w:ind w:left="994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70259"/>
    <w:rsid w:val="001716A2"/>
    <w:rsid w:val="007400BC"/>
    <w:rsid w:val="007E547A"/>
    <w:rsid w:val="00A16924"/>
    <w:rsid w:val="00D7025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C50"/>
    <w:pPr>
      <w:spacing w:line="360" w:lineRule="auto"/>
      <w:ind w:firstLine="720"/>
      <w:jc w:val="both"/>
    </w:pPr>
    <w:rPr>
      <w:rFonts w:ascii="Times New Roman" w:eastAsia="Times New Roman" w:hAnsi="Times New Roman" w:cs="Times New Roman"/>
      <w:sz w:val="28"/>
      <w:szCs w:val="20"/>
      <w:lang w:eastAsia="uk-UA"/>
    </w:rPr>
  </w:style>
  <w:style w:type="paragraph" w:styleId="1">
    <w:name w:val="heading 1"/>
    <w:basedOn w:val="a"/>
    <w:next w:val="a"/>
    <w:link w:val="10"/>
    <w:qFormat/>
    <w:rsid w:val="00911C50"/>
    <w:pPr>
      <w:keepNext/>
      <w:spacing w:line="240" w:lineRule="auto"/>
      <w:ind w:firstLine="0"/>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911C50"/>
    <w:rPr>
      <w:rFonts w:ascii="Times New Roman" w:eastAsia="Times New Roman" w:hAnsi="Times New Roman" w:cs="Times New Roman"/>
      <w:b/>
      <w:sz w:val="28"/>
      <w:szCs w:val="20"/>
      <w:lang w:eastAsia="uk-UA"/>
    </w:rPr>
  </w:style>
  <w:style w:type="character" w:customStyle="1" w:styleId="a3">
    <w:name w:val="Верхній колонтитул Знак"/>
    <w:basedOn w:val="a0"/>
    <w:uiPriority w:val="99"/>
    <w:qFormat/>
    <w:rsid w:val="008B1796"/>
    <w:rPr>
      <w:rFonts w:ascii="Times New Roman" w:eastAsia="Times New Roman" w:hAnsi="Times New Roman" w:cs="Times New Roman"/>
      <w:sz w:val="28"/>
      <w:szCs w:val="20"/>
      <w:lang w:eastAsia="uk-UA"/>
    </w:rPr>
  </w:style>
  <w:style w:type="character" w:customStyle="1" w:styleId="a4">
    <w:name w:val="Нижній колонтитул Знак"/>
    <w:basedOn w:val="a0"/>
    <w:uiPriority w:val="99"/>
    <w:qFormat/>
    <w:rsid w:val="008B1796"/>
    <w:rPr>
      <w:rFonts w:ascii="Times New Roman" w:eastAsia="Times New Roman" w:hAnsi="Times New Roman" w:cs="Times New Roman"/>
      <w:sz w:val="28"/>
      <w:szCs w:val="20"/>
      <w:lang w:eastAsia="uk-UA"/>
    </w:rPr>
  </w:style>
  <w:style w:type="character" w:customStyle="1" w:styleId="ListLabel1">
    <w:name w:val="ListLabel 1"/>
    <w:qFormat/>
    <w:rsid w:val="007400BC"/>
    <w:rPr>
      <w:b/>
    </w:rPr>
  </w:style>
  <w:style w:type="character" w:customStyle="1" w:styleId="ListLabel2">
    <w:name w:val="ListLabel 2"/>
    <w:qFormat/>
    <w:rsid w:val="007400BC"/>
    <w:rPr>
      <w:b/>
    </w:rPr>
  </w:style>
  <w:style w:type="character" w:customStyle="1" w:styleId="ListLabel3">
    <w:name w:val="ListLabel 3"/>
    <w:qFormat/>
    <w:rsid w:val="007400BC"/>
    <w:rPr>
      <w:b/>
    </w:rPr>
  </w:style>
  <w:style w:type="character" w:customStyle="1" w:styleId="ListLabel4">
    <w:name w:val="ListLabel 4"/>
    <w:qFormat/>
    <w:rsid w:val="007400BC"/>
    <w:rPr>
      <w:b/>
    </w:rPr>
  </w:style>
  <w:style w:type="character" w:customStyle="1" w:styleId="ListLabel5">
    <w:name w:val="ListLabel 5"/>
    <w:qFormat/>
    <w:rsid w:val="007400BC"/>
    <w:rPr>
      <w:b/>
    </w:rPr>
  </w:style>
  <w:style w:type="character" w:customStyle="1" w:styleId="ListLabel6">
    <w:name w:val="ListLabel 6"/>
    <w:qFormat/>
    <w:rsid w:val="007400BC"/>
    <w:rPr>
      <w:b/>
    </w:rPr>
  </w:style>
  <w:style w:type="character" w:customStyle="1" w:styleId="ListLabel7">
    <w:name w:val="ListLabel 7"/>
    <w:qFormat/>
    <w:rsid w:val="007400BC"/>
    <w:rPr>
      <w:b/>
    </w:rPr>
  </w:style>
  <w:style w:type="character" w:customStyle="1" w:styleId="ListLabel8">
    <w:name w:val="ListLabel 8"/>
    <w:qFormat/>
    <w:rsid w:val="007400BC"/>
    <w:rPr>
      <w:b/>
    </w:rPr>
  </w:style>
  <w:style w:type="paragraph" w:customStyle="1" w:styleId="a5">
    <w:name w:val="Заголовок"/>
    <w:basedOn w:val="a"/>
    <w:next w:val="a6"/>
    <w:qFormat/>
    <w:rsid w:val="007400BC"/>
    <w:pPr>
      <w:keepNext/>
      <w:spacing w:before="240" w:after="120"/>
    </w:pPr>
    <w:rPr>
      <w:rFonts w:ascii="Liberation Sans" w:eastAsia="Microsoft YaHei" w:hAnsi="Liberation Sans" w:cs="Arial"/>
      <w:szCs w:val="28"/>
    </w:rPr>
  </w:style>
  <w:style w:type="paragraph" w:styleId="a6">
    <w:name w:val="Body Text"/>
    <w:basedOn w:val="a"/>
    <w:rsid w:val="007400BC"/>
    <w:pPr>
      <w:spacing w:after="140" w:line="276" w:lineRule="auto"/>
    </w:pPr>
  </w:style>
  <w:style w:type="paragraph" w:styleId="a7">
    <w:name w:val="List"/>
    <w:basedOn w:val="a6"/>
    <w:rsid w:val="007400BC"/>
    <w:rPr>
      <w:rFonts w:cs="Arial"/>
    </w:rPr>
  </w:style>
  <w:style w:type="paragraph" w:styleId="a8">
    <w:name w:val="caption"/>
    <w:basedOn w:val="a"/>
    <w:qFormat/>
    <w:rsid w:val="007400BC"/>
    <w:pPr>
      <w:suppressLineNumbers/>
      <w:spacing w:before="120" w:after="120"/>
    </w:pPr>
    <w:rPr>
      <w:rFonts w:cs="Arial"/>
      <w:i/>
      <w:iCs/>
      <w:sz w:val="24"/>
      <w:szCs w:val="24"/>
    </w:rPr>
  </w:style>
  <w:style w:type="paragraph" w:customStyle="1" w:styleId="a9">
    <w:name w:val="Покажчик"/>
    <w:basedOn w:val="a"/>
    <w:qFormat/>
    <w:rsid w:val="007400BC"/>
    <w:pPr>
      <w:suppressLineNumbers/>
    </w:pPr>
    <w:rPr>
      <w:rFonts w:cs="Arial"/>
    </w:rPr>
  </w:style>
  <w:style w:type="paragraph" w:customStyle="1" w:styleId="11">
    <w:name w:val="Звичайний1"/>
    <w:qFormat/>
    <w:rsid w:val="00911C50"/>
    <w:pPr>
      <w:widowControl w:val="0"/>
    </w:pPr>
    <w:rPr>
      <w:rFonts w:ascii="Arial" w:eastAsia="Times New Roman" w:hAnsi="Arial" w:cs="Times New Roman"/>
      <w:szCs w:val="20"/>
      <w:lang w:val="ru-RU" w:eastAsia="ru-RU"/>
    </w:rPr>
  </w:style>
  <w:style w:type="paragraph" w:styleId="aa">
    <w:name w:val="header"/>
    <w:basedOn w:val="a"/>
    <w:uiPriority w:val="99"/>
    <w:unhideWhenUsed/>
    <w:rsid w:val="008B1796"/>
    <w:pPr>
      <w:tabs>
        <w:tab w:val="center" w:pos="4819"/>
        <w:tab w:val="right" w:pos="9639"/>
      </w:tabs>
      <w:spacing w:line="240" w:lineRule="auto"/>
    </w:pPr>
  </w:style>
  <w:style w:type="paragraph" w:styleId="ab">
    <w:name w:val="footer"/>
    <w:basedOn w:val="a"/>
    <w:uiPriority w:val="99"/>
    <w:unhideWhenUsed/>
    <w:rsid w:val="008B1796"/>
    <w:pPr>
      <w:tabs>
        <w:tab w:val="center" w:pos="4819"/>
        <w:tab w:val="right" w:pos="9639"/>
      </w:tabs>
      <w:spacing w:line="240" w:lineRule="auto"/>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1938</Words>
  <Characters>1105</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yaremko</dc:creator>
  <cp:lastModifiedBy>Богудар Федунь</cp:lastModifiedBy>
  <cp:revision>2</cp:revision>
  <dcterms:created xsi:type="dcterms:W3CDTF">2020-11-12T16:39:00Z</dcterms:created>
  <dcterms:modified xsi:type="dcterms:W3CDTF">2020-11-12T16:39:00Z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