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5" w:rsidRPr="00F868DE" w:rsidRDefault="00D40615" w:rsidP="00D4061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D40615" w:rsidRPr="00F868DE" w:rsidRDefault="00D40615" w:rsidP="00D4061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D40615" w:rsidRPr="00F868DE" w:rsidRDefault="00D40615" w:rsidP="00D4061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по 24.04.2020 р.</w:t>
      </w:r>
    </w:p>
    <w:p w:rsidR="00D40615" w:rsidRPr="000F7847" w:rsidRDefault="00D40615" w:rsidP="00D40615">
      <w:pPr>
        <w:spacing w:after="0"/>
        <w:rPr>
          <w:sz w:val="26"/>
          <w:szCs w:val="26"/>
        </w:rPr>
      </w:pPr>
      <w:r w:rsidRPr="000F7847">
        <w:rPr>
          <w:b/>
          <w:sz w:val="26"/>
          <w:szCs w:val="26"/>
        </w:rPr>
        <w:t>Назва навчальної дисципліни</w:t>
      </w:r>
      <w:r w:rsidRPr="000F7847">
        <w:rPr>
          <w:sz w:val="26"/>
          <w:szCs w:val="26"/>
        </w:rPr>
        <w:t xml:space="preserve"> Судові системи і порівняльне судове право</w:t>
      </w:r>
    </w:p>
    <w:p w:rsidR="00D40615" w:rsidRPr="000F7847" w:rsidRDefault="00D40615" w:rsidP="00D40615">
      <w:pPr>
        <w:tabs>
          <w:tab w:val="left" w:pos="1168"/>
        </w:tabs>
        <w:spacing w:after="0" w:line="240" w:lineRule="auto"/>
        <w:rPr>
          <w:sz w:val="26"/>
          <w:szCs w:val="26"/>
        </w:rPr>
      </w:pPr>
      <w:r w:rsidRPr="000F7847">
        <w:rPr>
          <w:b/>
          <w:sz w:val="26"/>
          <w:szCs w:val="26"/>
        </w:rPr>
        <w:t>Курс</w:t>
      </w:r>
      <w:r w:rsidRPr="000F7847">
        <w:rPr>
          <w:sz w:val="26"/>
          <w:szCs w:val="26"/>
        </w:rPr>
        <w:t xml:space="preserve"> 1</w:t>
      </w:r>
      <w:r w:rsidRPr="000F7847">
        <w:fldChar w:fldCharType="begin"/>
      </w:r>
      <w:r w:rsidRPr="000F7847">
        <w:instrText xml:space="preserve"> FILLIN   \* MERGEFORMAT </w:instrText>
      </w:r>
      <w:r w:rsidRPr="000F7847">
        <w:fldChar w:fldCharType="end"/>
      </w:r>
      <w:r w:rsidRPr="000F7847">
        <w:rPr>
          <w:sz w:val="26"/>
          <w:szCs w:val="26"/>
        </w:rPr>
        <w:fldChar w:fldCharType="begin"/>
      </w:r>
      <w:r w:rsidRPr="000F7847">
        <w:rPr>
          <w:sz w:val="26"/>
          <w:szCs w:val="26"/>
        </w:rPr>
        <w:instrText xml:space="preserve"> QUOTE   \* MERGEFORMAT </w:instrText>
      </w:r>
      <w:r w:rsidRPr="000F7847">
        <w:rPr>
          <w:sz w:val="26"/>
          <w:szCs w:val="26"/>
        </w:rPr>
        <w:fldChar w:fldCharType="end"/>
      </w:r>
    </w:p>
    <w:p w:rsidR="00D40615" w:rsidRPr="000F7847" w:rsidRDefault="00D40615" w:rsidP="00D40615">
      <w:pPr>
        <w:spacing w:after="0"/>
        <w:rPr>
          <w:sz w:val="26"/>
          <w:szCs w:val="26"/>
        </w:rPr>
      </w:pPr>
      <w:r w:rsidRPr="000F7847">
        <w:rPr>
          <w:b/>
          <w:sz w:val="26"/>
          <w:szCs w:val="26"/>
        </w:rPr>
        <w:t xml:space="preserve">Освітня програма бакалавр </w:t>
      </w:r>
    </w:p>
    <w:p w:rsidR="00D40615" w:rsidRPr="000F7847" w:rsidRDefault="00D40615" w:rsidP="00D40615">
      <w:pPr>
        <w:spacing w:after="0"/>
        <w:rPr>
          <w:sz w:val="26"/>
          <w:szCs w:val="26"/>
        </w:rPr>
      </w:pPr>
      <w:r w:rsidRPr="000F7847">
        <w:rPr>
          <w:b/>
          <w:sz w:val="26"/>
          <w:szCs w:val="26"/>
        </w:rPr>
        <w:t xml:space="preserve">Прізвище та ініціали викладача </w:t>
      </w:r>
      <w:proofErr w:type="spellStart"/>
      <w:r w:rsidRPr="000F7847">
        <w:rPr>
          <w:b/>
          <w:sz w:val="26"/>
          <w:szCs w:val="26"/>
        </w:rPr>
        <w:t>Брацук</w:t>
      </w:r>
      <w:proofErr w:type="spellEnd"/>
      <w:r w:rsidRPr="000F7847">
        <w:rPr>
          <w:b/>
          <w:sz w:val="26"/>
          <w:szCs w:val="26"/>
        </w:rPr>
        <w:t xml:space="preserve"> І.З. (лектор) ; </w:t>
      </w:r>
      <w:proofErr w:type="spellStart"/>
      <w:r w:rsidRPr="000F7847">
        <w:rPr>
          <w:b/>
          <w:sz w:val="26"/>
          <w:szCs w:val="26"/>
        </w:rPr>
        <w:t>Брацук</w:t>
      </w:r>
      <w:proofErr w:type="spellEnd"/>
      <w:r w:rsidRPr="000F7847">
        <w:rPr>
          <w:b/>
          <w:sz w:val="26"/>
          <w:szCs w:val="26"/>
        </w:rPr>
        <w:t xml:space="preserve"> І.З. , </w:t>
      </w:r>
      <w:proofErr w:type="spellStart"/>
      <w:r w:rsidRPr="000F7847">
        <w:rPr>
          <w:b/>
          <w:sz w:val="26"/>
          <w:szCs w:val="26"/>
        </w:rPr>
        <w:t>Буковецька</w:t>
      </w:r>
      <w:proofErr w:type="spellEnd"/>
      <w:r w:rsidRPr="000F7847">
        <w:rPr>
          <w:b/>
          <w:sz w:val="26"/>
          <w:szCs w:val="26"/>
        </w:rPr>
        <w:t xml:space="preserve"> Н.В. (семінарські заняття)</w:t>
      </w:r>
    </w:p>
    <w:p w:rsidR="00D40615" w:rsidRPr="000F7847" w:rsidRDefault="00D40615" w:rsidP="00D40615">
      <w:pPr>
        <w:spacing w:after="0"/>
        <w:rPr>
          <w:sz w:val="26"/>
          <w:szCs w:val="26"/>
        </w:rPr>
      </w:pPr>
      <w:r w:rsidRPr="000F7847">
        <w:rPr>
          <w:b/>
          <w:sz w:val="26"/>
          <w:szCs w:val="26"/>
        </w:rPr>
        <w:t>Адреса електронної пошти</w:t>
      </w:r>
      <w:r w:rsidRPr="000F7847">
        <w:rPr>
          <w:sz w:val="26"/>
          <w:szCs w:val="26"/>
        </w:rPr>
        <w:t xml:space="preserve">  </w:t>
      </w:r>
      <w:hyperlink r:id="rId4" w:history="1">
        <w:r w:rsidRPr="000F7847">
          <w:rPr>
            <w:color w:val="0000FF"/>
            <w:sz w:val="26"/>
            <w:szCs w:val="26"/>
            <w:u w:val="single"/>
            <w:lang w:val="pl-PL"/>
          </w:rPr>
          <w:t>bratsuk@gmail.com</w:t>
        </w:r>
      </w:hyperlink>
      <w:r w:rsidRPr="000F7847">
        <w:rPr>
          <w:sz w:val="26"/>
          <w:szCs w:val="26"/>
        </w:rPr>
        <w:t xml:space="preserve"> </w:t>
      </w:r>
      <w:hyperlink r:id="rId5" w:history="1">
        <w:r w:rsidRPr="000F7847">
          <w:rPr>
            <w:rFonts w:ascii="Verdana" w:hAnsi="Verdana"/>
            <w:color w:val="0080BD"/>
            <w:u w:val="single"/>
            <w:bdr w:val="none" w:sz="0" w:space="0" w:color="auto" w:frame="1"/>
            <w:shd w:val="clear" w:color="auto" w:fill="FAFAFA"/>
          </w:rPr>
          <w:t>nataliya.bukovetska@lnu.edu.ua</w:t>
        </w:r>
      </w:hyperlink>
      <w:r w:rsidRPr="000F7847">
        <w:t xml:space="preserve"> </w:t>
      </w:r>
    </w:p>
    <w:p w:rsidR="00D40615" w:rsidRPr="000F7847" w:rsidRDefault="00D40615" w:rsidP="00D40615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по 24.04.2020 р.</w:t>
      </w:r>
      <w:r w:rsidRPr="000F784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4</w:t>
      </w:r>
      <w:r w:rsidRPr="000F7847">
        <w:rPr>
          <w:b/>
          <w:sz w:val="26"/>
          <w:szCs w:val="26"/>
        </w:rPr>
        <w:t xml:space="preserve"> год (семінарські заняття) </w:t>
      </w:r>
    </w:p>
    <w:p w:rsidR="00D40615" w:rsidRDefault="00D40615" w:rsidP="00D40615">
      <w:pPr>
        <w:spacing w:after="0"/>
        <w:jc w:val="center"/>
        <w:rPr>
          <w:b/>
          <w:sz w:val="26"/>
          <w:szCs w:val="26"/>
        </w:rPr>
      </w:pPr>
    </w:p>
    <w:p w:rsidR="00D40615" w:rsidRPr="00F868DE" w:rsidRDefault="00D40615" w:rsidP="00D4061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D40615" w:rsidRPr="00AD44EB" w:rsidRDefault="00D40615" w:rsidP="00FB095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bookmarkStart w:id="0" w:name="_GoBack"/>
      <w:bookmarkEnd w:id="0"/>
    </w:p>
    <w:p w:rsidR="00D40615" w:rsidRPr="00AD44EB" w:rsidRDefault="00D40615" w:rsidP="00D406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Судова</w:t>
      </w:r>
      <w:proofErr w:type="spellEnd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система </w:t>
      </w:r>
      <w:proofErr w:type="spellStart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Федеративної</w:t>
      </w:r>
      <w:proofErr w:type="spellEnd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Республіки</w:t>
      </w:r>
      <w:proofErr w:type="spellEnd"/>
    </w:p>
    <w:p w:rsidR="00D40615" w:rsidRPr="00AD44EB" w:rsidRDefault="00D40615" w:rsidP="00D406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Німеччини</w:t>
      </w:r>
      <w:proofErr w:type="spellEnd"/>
    </w:p>
    <w:p w:rsidR="00D40615" w:rsidRPr="00AD44EB" w:rsidRDefault="00D40615" w:rsidP="00D4061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84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(</w:t>
      </w:r>
      <w:r w:rsidRPr="00AD44EB">
        <w:rPr>
          <w:rFonts w:ascii="Times New Roman" w:eastAsia="Times New Roman" w:hAnsi="Times New Roman"/>
          <w:bCs/>
          <w:sz w:val="28"/>
          <w:szCs w:val="28"/>
          <w:lang w:eastAsia="uk-UA"/>
        </w:rPr>
        <w:t>4 години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)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1. Загальна характеристика та особливості побудови судової системи Німеччини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2. Місцеві (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дільничі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) загальні суди: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струкрута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склад, юрисдикція та порядок розгляду справ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Регіональні загальні суди: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струкрута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склад, юрисдикція та порядок розгляду справ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4. Вищі регіональні загальні суди (вищі суди землі) як органи апеляційної інстанції земель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5. Федеральний загальний суд (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Federal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Court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of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Justice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 як орган найвищої судової інстанції судів загальної юрисдикції Німеччини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6. Федеральний Конституційний як єдиний орган конституційної юрисдикції Німеччини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7. Конституційні суди федеральних земель та їх місце в судовій системі Німеччини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40615" w:rsidRPr="00AD44EB" w:rsidRDefault="00D40615" w:rsidP="00D40615">
      <w:pPr>
        <w:widowControl w:val="0"/>
        <w:tabs>
          <w:tab w:val="left" w:pos="434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lastRenderedPageBreak/>
        <w:t>Наукова література</w:t>
      </w:r>
    </w:p>
    <w:p w:rsidR="00D40615" w:rsidRPr="00AD44EB" w:rsidRDefault="00D40615" w:rsidP="00D40615">
      <w:pPr>
        <w:widowControl w:val="0"/>
        <w:tabs>
          <w:tab w:val="left" w:pos="434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40615" w:rsidRPr="00AD44EB" w:rsidRDefault="00D40615" w:rsidP="00D40615">
      <w:pPr>
        <w:widowControl w:val="0"/>
        <w:tabs>
          <w:tab w:val="left" w:pos="434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 xml:space="preserve">1. Антонов. И. 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Федеральный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патентный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 xml:space="preserve"> суд 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Германии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.//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Арбитражный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гражданский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процесс</w:t>
      </w:r>
      <w:proofErr w:type="spellEnd"/>
      <w:r w:rsidRPr="00AD44EB">
        <w:rPr>
          <w:rFonts w:ascii="Times New Roman" w:eastAsia="Times New Roman" w:hAnsi="Times New Roman"/>
          <w:sz w:val="28"/>
          <w:szCs w:val="28"/>
          <w:lang w:eastAsia="uk-UA"/>
        </w:rPr>
        <w:t>. -2004. - № 1. - С. 33 - 35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2. Буряк О. Конституційні основи організації судової влади у зарубіжних країнах // Вісник Академії адвокатури України. - №1(14). – 2009. – С. 163-167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Гультай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Процедура приймання та розгляду конституційної скарги Федеральним Конституційним Судом Німеччини: до питання про запозичення досвіду // Державне будівництво та місцеве самоврядування.  – Випуск 22. – 2011. – С. 26-41/ Режим доступу: </w:t>
      </w:r>
    </w:p>
    <w:p w:rsidR="00D40615" w:rsidRPr="00AD44EB" w:rsidRDefault="00FB0952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hyperlink r:id="rId6" w:history="1">
        <w:r w:rsidR="00D40615"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http://dspace.nulau.edu.ua:8088/bitstream/123456789/3234/1/Gultay_26.pdf</w:t>
        </w:r>
      </w:hyperlink>
      <w:r w:rsidR="00D40615"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Гудьтяй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Досвід функціонування інституту конституційної скарги у Федеративній Республіці Німеччині та перспективи його запровадження в Україні // Питання конституційного права. – Вісник №3(66). – С. 55-67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Ерємєєва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М. Підвідомчість справ, пов’язаних із здійсненням виборчих прав за законодавством Німеччини //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Ученые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записки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Таврического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национального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университета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им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В. И.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Вернадского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Серия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Юридические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науки». – Том 24 (63). –  № 1. – 2011. – С. 275-280. / Режим доступу: </w:t>
      </w:r>
      <w:hyperlink r:id="rId7" w:history="1">
        <w:r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http://science.crimea.edu/zapiski/2011/law/uch_24_1law/37_eremeeva.pdf</w:t>
        </w:r>
      </w:hyperlink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6. Молдован А. В. Кримінальний процес: Україна, ФРН, Франція, Англія, США. 2-ге вид.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Навч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посіб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— К.: Центр учбової літератури, 2010. — 352 с. // Режим доступу: </w:t>
      </w:r>
    </w:p>
    <w:p w:rsidR="00D40615" w:rsidRPr="00AD44EB" w:rsidRDefault="00FB0952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hyperlink r:id="rId8" w:history="1">
        <w:r w:rsidR="00D40615"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http://shron.chtyvo.org.ua/Moldovan_Andrii/Kryminalnyi_protses.pdf</w:t>
        </w:r>
      </w:hyperlink>
      <w:r w:rsidR="00D40615"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Сабодаш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В. Юридична природа органів конституційного контролю в Німеччині держава і право. – випуск 48 / Режим доступу: </w:t>
      </w:r>
      <w:hyperlink r:id="rId9" w:history="1">
        <w:r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http://www.constitutio.org.ua/sites/default/files/filez/sabadosh.pdf</w:t>
        </w:r>
      </w:hyperlink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8. Система державного управління Федеративної Республіки Німеччина: досвід для України /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авт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.-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упоряд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: Ю. В. Ковбасюк, С. В.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Загороднюк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П. І.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Крайнік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; за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 ред. Ю. В. Ковбасюка. – К. : НАДУ, 2010. – 76 с.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9. 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Чанишева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Г. 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C</w:t>
      </w:r>
      <w:proofErr w:type="spellStart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пеціалізована</w:t>
      </w:r>
      <w:proofErr w:type="spellEnd"/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трудова юстиція у країнах Європи: досвід для </w:t>
      </w: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України |// «Вісник Вищої ради юстиції». – № 2. – 2010. – С.75-82 // Режим доступу: </w:t>
      </w:r>
      <w:hyperlink r:id="rId10" w:history="1">
        <w:r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http://www.vru.gov.ua/content/article/visnik02_10.pdf</w:t>
        </w:r>
      </w:hyperlink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10. Шевчук Л. Судові системи України та Австрії: порівняльна характеристика / Режим доступу: </w:t>
      </w:r>
    </w:p>
    <w:p w:rsidR="00D40615" w:rsidRDefault="00FB0952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hyperlink r:id="rId11" w:history="1">
        <w:r w:rsidR="00D40615" w:rsidRPr="00AD44E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uk-UA"/>
          </w:rPr>
          <w:t>http://s-journal.cdu.edu.ua/base/2008/v5/v5pp140-143.pdf</w:t>
        </w:r>
      </w:hyperlink>
      <w:r w:rsidR="00D40615" w:rsidRPr="00AD44E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D40615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40615" w:rsidRPr="00B56432" w:rsidRDefault="00D40615" w:rsidP="00D40615">
      <w:pPr>
        <w:spacing w:after="0"/>
        <w:rPr>
          <w:b/>
          <w:sz w:val="26"/>
          <w:szCs w:val="26"/>
        </w:rPr>
      </w:pPr>
      <w:r w:rsidRPr="00B56432">
        <w:rPr>
          <w:b/>
          <w:sz w:val="26"/>
          <w:szCs w:val="26"/>
        </w:rPr>
        <w:t>Форма контролю: дистанційне індивідуальне завдання</w:t>
      </w: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40615" w:rsidRPr="00AD44EB" w:rsidRDefault="00D40615" w:rsidP="00D40615">
      <w:pPr>
        <w:widowControl w:val="0"/>
        <w:tabs>
          <w:tab w:val="left" w:pos="326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40615" w:rsidRPr="00785AF8" w:rsidRDefault="00D40615" w:rsidP="00D40615">
      <w:pPr>
        <w:pStyle w:val="a3"/>
        <w:spacing w:after="0"/>
        <w:ind w:left="0" w:firstLine="0"/>
        <w:rPr>
          <w:b/>
          <w:sz w:val="26"/>
          <w:szCs w:val="26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5"/>
    <w:rsid w:val="006C0B77"/>
    <w:rsid w:val="008242FF"/>
    <w:rsid w:val="00870751"/>
    <w:rsid w:val="00922C48"/>
    <w:rsid w:val="00B915B7"/>
    <w:rsid w:val="00D40615"/>
    <w:rsid w:val="00EA59DF"/>
    <w:rsid w:val="00EE4070"/>
    <w:rsid w:val="00F12C76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17D7"/>
  <w15:chartTrackingRefBased/>
  <w15:docId w15:val="{119815F1-5B53-4B6F-B198-82DEB62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15"/>
    <w:pPr>
      <w:spacing w:after="200" w:line="276" w:lineRule="auto"/>
      <w:ind w:left="425" w:hanging="357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ron.chtyvo.org.ua/Moldovan_Andrii/Kryminalnyi_protse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ience.crimea.edu/zapiski/2011/law/uch_24_1law/37_eremeev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nulau.edu.ua:8088/bitstream/123456789/3234/1/Gultay_26.pdf" TargetMode="External"/><Relationship Id="rId11" Type="http://schemas.openxmlformats.org/officeDocument/2006/relationships/hyperlink" Target="http://s-journal.cdu.edu.ua/base/2008/v5/v5pp140-143.pdf" TargetMode="External"/><Relationship Id="rId5" Type="http://schemas.openxmlformats.org/officeDocument/2006/relationships/hyperlink" Target="mailto:nataliya.bukovetska@lnu.edu.ua" TargetMode="External"/><Relationship Id="rId10" Type="http://schemas.openxmlformats.org/officeDocument/2006/relationships/hyperlink" Target="http://www.vru.gov.ua/content/article/visnik02_10.pdf" TargetMode="External"/><Relationship Id="rId4" Type="http://schemas.openxmlformats.org/officeDocument/2006/relationships/hyperlink" Target="mailto:bratsuk@gmail.com" TargetMode="External"/><Relationship Id="rId9" Type="http://schemas.openxmlformats.org/officeDocument/2006/relationships/hyperlink" Target="http://www.constitutio.org.ua/sites/default/files/filez/sabado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2020-04-02T11:00:00Z</dcterms:created>
  <dcterms:modified xsi:type="dcterms:W3CDTF">2020-04-02T11:03:00Z</dcterms:modified>
</cp:coreProperties>
</file>