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45" w:rsidRDefault="00555845" w:rsidP="005558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Порівняльне кримінальне право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55845" w:rsidRDefault="00555845" w:rsidP="00555845">
      <w:pPr>
        <w:tabs>
          <w:tab w:val="left" w:pos="394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Групи  31,32,33</w:t>
      </w:r>
    </w:p>
    <w:p w:rsidR="00555845" w:rsidRDefault="00555845" w:rsidP="005558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год.</w:t>
      </w:r>
    </w:p>
    <w:p w:rsidR="00555845" w:rsidRDefault="00555845" w:rsidP="005558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Теми для опрацювання</w:t>
      </w:r>
    </w:p>
    <w:p w:rsidR="00555845" w:rsidRDefault="00555845" w:rsidP="005558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1.  Обставини, що звільняють від кримінальної відповідальності за законодавством України та зарубіжних країн. (Італія, Франція, ФРН, Англія, США) (4 год.)</w:t>
      </w:r>
    </w:p>
    <w:p w:rsidR="00555845" w:rsidRDefault="00555845" w:rsidP="00555845">
      <w:pPr>
        <w:tabs>
          <w:tab w:val="left" w:pos="975"/>
          <w:tab w:val="left" w:pos="589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2. Поняття та види покарання в Україні та зарубіжних країнах.</w:t>
      </w:r>
      <w:r>
        <w:rPr>
          <w:rFonts w:ascii="Times New Roman" w:hAnsi="Times New Roman" w:cs="Times New Roman"/>
          <w:b/>
          <w:bCs/>
        </w:rPr>
        <w:tab/>
        <w:t xml:space="preserve"> (Італія, Франція, ФРН, Англія, США) (2 год.)</w:t>
      </w:r>
    </w:p>
    <w:p w:rsidR="00555845" w:rsidRDefault="00555845" w:rsidP="00555845">
      <w:pPr>
        <w:jc w:val="both"/>
        <w:rPr>
          <w:rFonts w:ascii="Times New Roman" w:hAnsi="Times New Roman" w:cs="Times New Roman"/>
        </w:rPr>
      </w:pPr>
    </w:p>
    <w:p w:rsidR="00555845" w:rsidRDefault="00555845" w:rsidP="0055584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Література:</w:t>
      </w:r>
      <w:r>
        <w:rPr>
          <w:b/>
          <w:bCs/>
        </w:rPr>
        <w:t xml:space="preserve"> </w:t>
      </w:r>
    </w:p>
    <w:p w:rsidR="00555845" w:rsidRDefault="00555845" w:rsidP="005558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Дудоров</w:t>
      </w:r>
      <w:proofErr w:type="spellEnd"/>
      <w:r>
        <w:rPr>
          <w:rFonts w:ascii="Times New Roman" w:hAnsi="Times New Roman" w:cs="Times New Roman"/>
        </w:rPr>
        <w:t xml:space="preserve"> О.О., Хавронюк М.І. Кримінальне право: Навчальний посібник / За </w:t>
      </w:r>
      <w:proofErr w:type="spellStart"/>
      <w:r>
        <w:rPr>
          <w:rFonts w:ascii="Times New Roman" w:hAnsi="Times New Roman" w:cs="Times New Roman"/>
        </w:rPr>
        <w:t>заг</w:t>
      </w:r>
      <w:proofErr w:type="spellEnd"/>
      <w:r>
        <w:rPr>
          <w:rFonts w:ascii="Times New Roman" w:hAnsi="Times New Roman" w:cs="Times New Roman"/>
        </w:rPr>
        <w:t xml:space="preserve">. ред. М.І. Хавронюка. – К.: </w:t>
      </w:r>
      <w:proofErr w:type="spellStart"/>
      <w:r>
        <w:rPr>
          <w:rFonts w:ascii="Times New Roman" w:hAnsi="Times New Roman" w:cs="Times New Roman"/>
        </w:rPr>
        <w:t>Ваіте</w:t>
      </w:r>
      <w:proofErr w:type="spellEnd"/>
      <w:r>
        <w:rPr>
          <w:rFonts w:ascii="Times New Roman" w:hAnsi="Times New Roman" w:cs="Times New Roman"/>
        </w:rPr>
        <w:t>, 2014. – 944 с.</w:t>
      </w:r>
    </w:p>
    <w:p w:rsidR="00555845" w:rsidRDefault="00555845" w:rsidP="005558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Українська кримінальне право. Навроцький В.О., К.: Юрінком Інтер, 2014.</w:t>
      </w:r>
    </w:p>
    <w:p w:rsidR="00555845" w:rsidRDefault="00555845" w:rsidP="00555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Козочкин</w:t>
      </w:r>
      <w:proofErr w:type="spellEnd"/>
      <w:r>
        <w:rPr>
          <w:rFonts w:ascii="Times New Roman" w:hAnsi="Times New Roman" w:cs="Times New Roman"/>
        </w:rPr>
        <w:t xml:space="preserve"> И.Д. </w:t>
      </w:r>
      <w:proofErr w:type="spellStart"/>
      <w:r>
        <w:rPr>
          <w:rFonts w:ascii="Times New Roman" w:hAnsi="Times New Roman" w:cs="Times New Roman"/>
        </w:rPr>
        <w:t>Уголовное</w:t>
      </w:r>
      <w:proofErr w:type="spellEnd"/>
      <w:r>
        <w:rPr>
          <w:rFonts w:ascii="Times New Roman" w:hAnsi="Times New Roman" w:cs="Times New Roman"/>
        </w:rPr>
        <w:t xml:space="preserve"> право </w:t>
      </w:r>
      <w:proofErr w:type="spellStart"/>
      <w:r>
        <w:rPr>
          <w:rFonts w:ascii="Times New Roman" w:hAnsi="Times New Roman" w:cs="Times New Roman"/>
        </w:rPr>
        <w:t>зарубежних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государств</w:t>
      </w:r>
      <w:proofErr w:type="spellEnd"/>
      <w:r>
        <w:rPr>
          <w:rFonts w:ascii="Times New Roman" w:hAnsi="Times New Roman" w:cs="Times New Roman"/>
        </w:rPr>
        <w:t>. -</w:t>
      </w:r>
      <w:proofErr w:type="spellStart"/>
      <w:r>
        <w:rPr>
          <w:rFonts w:ascii="Times New Roman" w:hAnsi="Times New Roman" w:cs="Times New Roman"/>
        </w:rPr>
        <w:t>Учебное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пособие</w:t>
      </w:r>
      <w:proofErr w:type="spellEnd"/>
      <w:r>
        <w:rPr>
          <w:rFonts w:ascii="Times New Roman" w:hAnsi="Times New Roman" w:cs="Times New Roman"/>
        </w:rPr>
        <w:t>.- М.: Омега-Л., 2003.-</w:t>
      </w:r>
      <w:r>
        <w:rPr>
          <w:rFonts w:ascii="Times New Roman" w:hAnsi="Times New Roman" w:cs="Times New Roman"/>
          <w:sz w:val="24"/>
          <w:szCs w:val="24"/>
        </w:rPr>
        <w:t>576 с.</w:t>
      </w:r>
    </w:p>
    <w:p w:rsidR="00555845" w:rsidRDefault="00555845" w:rsidP="00555845">
      <w:pPr>
        <w:jc w:val="both"/>
        <w:rPr>
          <w:rFonts w:ascii="Times New Roman" w:eastAsia="Times New Roman" w:hAnsi="Times New Roman" w:cs="Times New Roman"/>
          <w:color w:val="000000"/>
          <w:kern w:val="36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Крылова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Н.Е.,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Серебренникова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Уголовное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современных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зарубежных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стран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Англии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, США,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Франции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Германии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Учебное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пособие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.- М.,1997</w:t>
      </w:r>
    </w:p>
    <w:p w:rsidR="00555845" w:rsidRDefault="00555845" w:rsidP="00555845">
      <w:pPr>
        <w:jc w:val="both"/>
        <w:rPr>
          <w:rFonts w:ascii="Times New Roman" w:eastAsia="Times New Roman" w:hAnsi="Times New Roman" w:cs="Times New Roman"/>
          <w:color w:val="000000"/>
          <w:kern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5. Науково-практичний коментар Кримінального кодексу за ред. Мельника М.І., Хавронюка М.І.-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Дакор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uk-UA"/>
        </w:rPr>
        <w:t>, 2019</w:t>
      </w:r>
    </w:p>
    <w:p w:rsidR="00555845" w:rsidRDefault="00555845" w:rsidP="005558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uk-UA"/>
        </w:rPr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Науково-практичний коментар Кримінального кодексу України / за ред. М.І. Мельника, М.І. Хавронюка. - 10-те вид.,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переробл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допов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- Київ, 2018</w:t>
      </w:r>
    </w:p>
    <w:p w:rsidR="00555845" w:rsidRDefault="00555845" w:rsidP="00555845">
      <w:pPr>
        <w:pStyle w:val="a3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>
        <w:rPr>
          <w:color w:val="000000"/>
          <w:sz w:val="22"/>
          <w:szCs w:val="22"/>
        </w:rPr>
        <w:t>Хавронюк М.І. Кримінальне законодавство України та інших держав континентальної Європи: порівняльний аналіз, проблеми гармонізації : Монографія / Хавронюк М.І. – К. : Юрисконсульт, 2006. – 1048 с.</w:t>
      </w:r>
    </w:p>
    <w:p w:rsidR="00555845" w:rsidRDefault="00555845" w:rsidP="00555845">
      <w:pPr>
        <w:pStyle w:val="a3"/>
        <w:spacing w:line="360" w:lineRule="auto"/>
        <w:jc w:val="both"/>
        <w:rPr>
          <w:color w:val="000000"/>
          <w:sz w:val="22"/>
          <w:szCs w:val="22"/>
        </w:rPr>
      </w:pPr>
    </w:p>
    <w:p w:rsidR="00555845" w:rsidRDefault="00555845" w:rsidP="005558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контролю:</w:t>
      </w:r>
    </w:p>
    <w:p w:rsidR="00555845" w:rsidRDefault="00555845" w:rsidP="005558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Питання теми будуть виноситись на модуль. Термін звітності: в кінці курсу</w:t>
      </w:r>
    </w:p>
    <w:p w:rsidR="00555845" w:rsidRDefault="00555845" w:rsidP="00555845">
      <w:pPr>
        <w:tabs>
          <w:tab w:val="left" w:pos="2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55845" w:rsidRDefault="00555845" w:rsidP="00555845"/>
    <w:p w:rsidR="0061253B" w:rsidRDefault="0061253B" w:rsidP="00555845"/>
    <w:sectPr w:rsidR="00612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86"/>
    <w:rsid w:val="00555845"/>
    <w:rsid w:val="0061253B"/>
    <w:rsid w:val="00B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ED74-9DE5-49C7-A7F3-7ABE93BB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55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Текст сноски Знак"/>
    <w:basedOn w:val="a0"/>
    <w:link w:val="a3"/>
    <w:semiHidden/>
    <w:rsid w:val="00555845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2020-04-05T19:11:00Z</dcterms:created>
  <dcterms:modified xsi:type="dcterms:W3CDTF">2020-04-05T19:11:00Z</dcterms:modified>
</cp:coreProperties>
</file>