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F5" w:rsidRDefault="001C6402" w:rsidP="007C70B6">
      <w:pPr>
        <w:spacing w:after="1440" w:line="374" w:lineRule="exact"/>
        <w:ind w:right="20"/>
        <w:jc w:val="both"/>
        <w:rPr>
          <w:rFonts w:eastAsia="Times New Roman"/>
          <w:sz w:val="27"/>
          <w:szCs w:val="27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5pt;margin-top:0;width:462pt;height:714pt;z-index:251659264;mso-position-horizontal-relative:text;mso-position-vertical-relative:text;mso-width-relative:page;mso-height-relative:page">
            <v:imagedata r:id="rId7" o:title="Prohrama-vstupnoho-ispytu-do-aspirantury"/>
            <w10:wrap type="topAndBottom"/>
          </v:shape>
        </w:pict>
      </w:r>
    </w:p>
    <w:p w:rsidR="007C70B6" w:rsidRPr="007C70B6" w:rsidRDefault="007C70B6" w:rsidP="007C70B6">
      <w:pPr>
        <w:spacing w:after="1440" w:line="374" w:lineRule="exact"/>
        <w:ind w:right="20"/>
        <w:jc w:val="both"/>
        <w:rPr>
          <w:rFonts w:eastAsia="Times New Roman"/>
          <w:sz w:val="27"/>
          <w:szCs w:val="27"/>
          <w:lang w:val="uk" w:eastAsia="ru-RU"/>
        </w:rPr>
      </w:pPr>
      <w:r w:rsidRPr="007C70B6">
        <w:rPr>
          <w:rFonts w:eastAsia="Times New Roman"/>
          <w:sz w:val="27"/>
          <w:szCs w:val="27"/>
          <w:lang w:val="uk" w:eastAsia="ru-RU"/>
        </w:rPr>
        <w:lastRenderedPageBreak/>
        <w:t>Програма вступного іспиту з галузі знань 29 Міжнародні відносини за спеціальністю 292 Міжнародні економічні відносини. Львівський національний університет імені Івана Франка. - Львів, 2019. - 24 с.</w:t>
      </w:r>
    </w:p>
    <w:p w:rsidR="007C70B6" w:rsidRPr="007C70B6" w:rsidRDefault="007C70B6" w:rsidP="007C70B6">
      <w:pPr>
        <w:spacing w:line="374" w:lineRule="exact"/>
        <w:jc w:val="both"/>
        <w:rPr>
          <w:rFonts w:eastAsia="Times New Roman"/>
          <w:sz w:val="27"/>
          <w:szCs w:val="27"/>
          <w:lang w:val="uk" w:eastAsia="ru-RU"/>
        </w:rPr>
      </w:pPr>
      <w:r w:rsidRPr="007C70B6">
        <w:rPr>
          <w:rFonts w:eastAsia="Times New Roman"/>
          <w:sz w:val="27"/>
          <w:szCs w:val="27"/>
          <w:lang w:val="uk" w:eastAsia="ru-RU"/>
        </w:rPr>
        <w:t>Розробник:</w:t>
      </w:r>
    </w:p>
    <w:p w:rsidR="007C70B6" w:rsidRPr="00267909" w:rsidRDefault="007C70B6" w:rsidP="007C70B6">
      <w:pPr>
        <w:spacing w:after="1779" w:line="374" w:lineRule="exact"/>
        <w:ind w:right="20"/>
        <w:jc w:val="both"/>
        <w:rPr>
          <w:rFonts w:eastAsia="Times New Roman"/>
          <w:sz w:val="27"/>
          <w:szCs w:val="27"/>
          <w:lang w:val="uk" w:eastAsia="ru-RU"/>
        </w:rPr>
      </w:pPr>
      <w:r w:rsidRPr="007C70B6">
        <w:rPr>
          <w:rFonts w:eastAsia="Times New Roman"/>
          <w:sz w:val="27"/>
          <w:szCs w:val="27"/>
          <w:lang w:val="uk" w:eastAsia="ru-RU"/>
        </w:rPr>
        <w:t>Грабинський І.М., доктор економічних наук, завідувач кафедри міжнародних економічних відносин</w:t>
      </w:r>
      <w:r w:rsidR="00267909">
        <w:rPr>
          <w:rFonts w:eastAsia="Times New Roman"/>
          <w:sz w:val="27"/>
          <w:szCs w:val="27"/>
          <w:lang w:val="uk" w:eastAsia="ru-RU"/>
        </w:rPr>
        <w:t>.</w:t>
      </w:r>
    </w:p>
    <w:p w:rsidR="007C70B6" w:rsidRPr="007C70B6" w:rsidRDefault="00267909" w:rsidP="007C70B6">
      <w:pPr>
        <w:spacing w:line="240" w:lineRule="auto"/>
        <w:ind w:left="697"/>
        <w:rPr>
          <w:color w:val="000000"/>
          <w:sz w:val="24"/>
          <w:szCs w:val="24"/>
          <w:lang w:val="uk" w:eastAsia="ru-RU"/>
        </w:rPr>
      </w:pPr>
      <w:r>
        <w:rPr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251460</wp:posOffset>
            </wp:positionV>
            <wp:extent cx="1495425" cy="4653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ідпис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65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0B6" w:rsidRPr="007C70B6">
        <w:rPr>
          <w:color w:val="000000"/>
          <w:sz w:val="24"/>
          <w:szCs w:val="24"/>
          <w:lang w:val="uk" w:eastAsia="ru-RU"/>
        </w:rPr>
        <w:t>Робоча програма затверджена на засіданні кафедри міжнародних економічних відносин</w:t>
      </w:r>
      <w:r>
        <w:rPr>
          <w:color w:val="000000"/>
          <w:sz w:val="24"/>
          <w:szCs w:val="24"/>
          <w:lang w:val="uk" w:eastAsia="ru-RU"/>
        </w:rPr>
        <w:t>,</w:t>
      </w:r>
      <w:r w:rsidR="007C70B6" w:rsidRPr="007C70B6">
        <w:rPr>
          <w:color w:val="000000"/>
          <w:sz w:val="24"/>
          <w:szCs w:val="24"/>
          <w:lang w:val="uk" w:eastAsia="ru-RU"/>
        </w:rPr>
        <w:t xml:space="preserve"> </w:t>
      </w:r>
      <w:r>
        <w:rPr>
          <w:color w:val="000000"/>
          <w:sz w:val="24"/>
          <w:szCs w:val="24"/>
          <w:lang w:val="uk" w:eastAsia="ru-RU"/>
        </w:rPr>
        <w:t>п</w:t>
      </w:r>
      <w:r w:rsidR="007C70B6" w:rsidRPr="007C70B6">
        <w:rPr>
          <w:color w:val="000000"/>
          <w:sz w:val="24"/>
          <w:szCs w:val="24"/>
          <w:lang w:val="uk" w:eastAsia="ru-RU"/>
        </w:rPr>
        <w:t xml:space="preserve">ротокол № </w:t>
      </w:r>
      <w:r w:rsidR="00184579">
        <w:rPr>
          <w:color w:val="000000"/>
          <w:sz w:val="24"/>
          <w:szCs w:val="24"/>
          <w:lang w:val="uk" w:eastAsia="ru-RU"/>
        </w:rPr>
        <w:t>10</w:t>
      </w:r>
      <w:r w:rsidR="007C70B6" w:rsidRPr="007C70B6">
        <w:rPr>
          <w:color w:val="000000"/>
          <w:sz w:val="24"/>
          <w:szCs w:val="24"/>
          <w:lang w:val="uk" w:eastAsia="ru-RU"/>
        </w:rPr>
        <w:t xml:space="preserve"> від </w:t>
      </w:r>
      <w:r>
        <w:rPr>
          <w:color w:val="000000"/>
          <w:sz w:val="24"/>
          <w:szCs w:val="24"/>
          <w:lang w:val="uk" w:eastAsia="ru-RU"/>
        </w:rPr>
        <w:t>7</w:t>
      </w:r>
      <w:r w:rsidR="007C70B6" w:rsidRPr="007C70B6">
        <w:rPr>
          <w:color w:val="000000"/>
          <w:sz w:val="24"/>
          <w:szCs w:val="24"/>
          <w:lang w:val="uk" w:eastAsia="ru-RU"/>
        </w:rPr>
        <w:t xml:space="preserve"> лютого 2019 р.</w:t>
      </w:r>
    </w:p>
    <w:p w:rsidR="007C70B6" w:rsidRPr="007C70B6" w:rsidRDefault="007C70B6" w:rsidP="00267909">
      <w:pPr>
        <w:spacing w:line="360" w:lineRule="auto"/>
        <w:ind w:left="697"/>
        <w:rPr>
          <w:color w:val="000000"/>
          <w:sz w:val="24"/>
          <w:szCs w:val="24"/>
          <w:lang w:val="uk" w:eastAsia="ru-RU"/>
        </w:rPr>
      </w:pPr>
    </w:p>
    <w:p w:rsidR="007C70B6" w:rsidRPr="007C70B6" w:rsidRDefault="007C70B6" w:rsidP="007C70B6">
      <w:pPr>
        <w:tabs>
          <w:tab w:val="left" w:pos="3863"/>
        </w:tabs>
        <w:spacing w:line="240" w:lineRule="auto"/>
        <w:ind w:left="697" w:right="-1"/>
        <w:rPr>
          <w:color w:val="000000"/>
          <w:sz w:val="24"/>
          <w:szCs w:val="24"/>
          <w:lang w:val="uk" w:eastAsia="ru-RU"/>
        </w:rPr>
      </w:pPr>
      <w:r w:rsidRPr="007C70B6">
        <w:rPr>
          <w:color w:val="000000"/>
          <w:sz w:val="24"/>
          <w:szCs w:val="24"/>
          <w:lang w:val="uk" w:eastAsia="ru-RU"/>
        </w:rPr>
        <w:t>Завідувач кафедри міжнародн</w:t>
      </w:r>
      <w:r w:rsidR="00267909">
        <w:rPr>
          <w:color w:val="000000"/>
          <w:sz w:val="24"/>
          <w:szCs w:val="24"/>
          <w:lang w:val="uk" w:eastAsia="ru-RU"/>
        </w:rPr>
        <w:t>их</w:t>
      </w:r>
      <w:r w:rsidRPr="007C70B6">
        <w:rPr>
          <w:color w:val="000000"/>
          <w:sz w:val="24"/>
          <w:szCs w:val="24"/>
          <w:lang w:val="uk" w:eastAsia="ru-RU"/>
        </w:rPr>
        <w:t xml:space="preserve"> </w:t>
      </w:r>
      <w:r w:rsidR="00267909">
        <w:rPr>
          <w:color w:val="000000"/>
          <w:sz w:val="24"/>
          <w:szCs w:val="24"/>
          <w:lang w:val="uk" w:eastAsia="ru-RU"/>
        </w:rPr>
        <w:t>економічних відносин</w:t>
      </w:r>
      <w:r w:rsidRPr="007C70B6">
        <w:rPr>
          <w:color w:val="000000"/>
          <w:sz w:val="24"/>
          <w:szCs w:val="24"/>
          <w:lang w:val="uk" w:eastAsia="ru-RU"/>
        </w:rPr>
        <w:t xml:space="preserve"> проф. Грабинський І.М.</w:t>
      </w:r>
    </w:p>
    <w:p w:rsidR="007C70B6" w:rsidRPr="007C70B6" w:rsidRDefault="007C70B6" w:rsidP="007C70B6">
      <w:pPr>
        <w:tabs>
          <w:tab w:val="left" w:pos="3863"/>
        </w:tabs>
        <w:spacing w:line="240" w:lineRule="auto"/>
        <w:ind w:left="697" w:right="-1"/>
        <w:rPr>
          <w:color w:val="000000"/>
          <w:sz w:val="24"/>
          <w:szCs w:val="24"/>
          <w:lang w:val="uk" w:eastAsia="ru-RU"/>
        </w:rPr>
      </w:pPr>
      <w:r w:rsidRPr="007C70B6">
        <w:rPr>
          <w:color w:val="000000"/>
          <w:sz w:val="24"/>
          <w:szCs w:val="24"/>
          <w:lang w:val="uk" w:eastAsia="ru-RU"/>
        </w:rPr>
        <w:t>«</w:t>
      </w:r>
      <w:r w:rsidR="00267909" w:rsidRPr="00267909">
        <w:rPr>
          <w:color w:val="000000"/>
          <w:sz w:val="24"/>
          <w:szCs w:val="24"/>
          <w:lang w:eastAsia="ru-RU"/>
        </w:rPr>
        <w:t>07</w:t>
      </w:r>
      <w:r w:rsidR="00267909">
        <w:rPr>
          <w:color w:val="000000"/>
          <w:sz w:val="24"/>
          <w:szCs w:val="24"/>
          <w:lang w:val="uk" w:eastAsia="ru-RU"/>
        </w:rPr>
        <w:t xml:space="preserve">»  </w:t>
      </w:r>
      <w:r w:rsidR="00267909">
        <w:rPr>
          <w:color w:val="000000"/>
          <w:sz w:val="24"/>
          <w:szCs w:val="24"/>
          <w:lang w:val="uk-UA" w:eastAsia="ru-RU"/>
        </w:rPr>
        <w:t xml:space="preserve">лютого </w:t>
      </w:r>
      <w:r w:rsidRPr="007C70B6">
        <w:rPr>
          <w:color w:val="000000"/>
          <w:sz w:val="24"/>
          <w:szCs w:val="24"/>
          <w:lang w:val="uk" w:eastAsia="ru-RU"/>
        </w:rPr>
        <w:t xml:space="preserve"> 2019 р.</w:t>
      </w:r>
    </w:p>
    <w:p w:rsidR="007C70B6" w:rsidRPr="007C70B6" w:rsidRDefault="007C70B6" w:rsidP="007C70B6">
      <w:pPr>
        <w:tabs>
          <w:tab w:val="left" w:pos="3863"/>
        </w:tabs>
        <w:spacing w:line="240" w:lineRule="auto"/>
        <w:ind w:left="697" w:right="-1"/>
        <w:rPr>
          <w:color w:val="000000"/>
          <w:sz w:val="24"/>
          <w:szCs w:val="24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7C70B6" w:rsidRDefault="007C70B6" w:rsidP="007C70B6">
      <w:pPr>
        <w:spacing w:line="270" w:lineRule="exact"/>
        <w:ind w:left="4800"/>
        <w:rPr>
          <w:rFonts w:eastAsia="Times New Roman"/>
          <w:sz w:val="27"/>
          <w:szCs w:val="27"/>
          <w:lang w:val="uk" w:eastAsia="ru-RU"/>
        </w:rPr>
      </w:pPr>
    </w:p>
    <w:p w:rsidR="000D4D0A" w:rsidRDefault="007C70B6" w:rsidP="006A3EF6">
      <w:pPr>
        <w:spacing w:line="270" w:lineRule="exact"/>
        <w:ind w:left="4800"/>
        <w:jc w:val="right"/>
        <w:rPr>
          <w:rFonts w:eastAsia="Times New Roman"/>
          <w:sz w:val="27"/>
          <w:szCs w:val="27"/>
          <w:lang w:val="uk" w:eastAsia="ru-RU"/>
        </w:rPr>
      </w:pPr>
      <w:r w:rsidRPr="007C70B6">
        <w:rPr>
          <w:rFonts w:eastAsia="Times New Roman"/>
          <w:sz w:val="27"/>
          <w:szCs w:val="27"/>
          <w:lang w:val="uk" w:eastAsia="ru-RU"/>
        </w:rPr>
        <w:t xml:space="preserve">© </w:t>
      </w:r>
      <w:r>
        <w:rPr>
          <w:rFonts w:eastAsia="Times New Roman"/>
          <w:sz w:val="27"/>
          <w:szCs w:val="27"/>
          <w:lang w:val="uk" w:eastAsia="ru-RU"/>
        </w:rPr>
        <w:t xml:space="preserve">Грабинський І.М., </w:t>
      </w:r>
      <w:r w:rsidRPr="007C70B6">
        <w:rPr>
          <w:rFonts w:eastAsia="Times New Roman"/>
          <w:sz w:val="27"/>
          <w:szCs w:val="27"/>
          <w:lang w:val="uk" w:eastAsia="ru-RU"/>
        </w:rPr>
        <w:t>2019</w:t>
      </w:r>
      <w:bookmarkStart w:id="0" w:name="bookmark0"/>
    </w:p>
    <w:p w:rsidR="00267909" w:rsidRDefault="00267909">
      <w:pPr>
        <w:rPr>
          <w:lang w:val="uk"/>
        </w:rPr>
      </w:pPr>
      <w:r>
        <w:rPr>
          <w:lang w:val="uk"/>
        </w:rPr>
        <w:br w:type="page"/>
      </w:r>
    </w:p>
    <w:p w:rsidR="000D4D0A" w:rsidRDefault="007C70B6" w:rsidP="000D4D0A">
      <w:pPr>
        <w:spacing w:line="360" w:lineRule="auto"/>
        <w:ind w:firstLine="567"/>
        <w:jc w:val="center"/>
        <w:rPr>
          <w:lang w:val="uk"/>
        </w:rPr>
      </w:pPr>
      <w:r w:rsidRPr="007C70B6">
        <w:rPr>
          <w:lang w:val="uk"/>
        </w:rPr>
        <w:lastRenderedPageBreak/>
        <w:t>ПОЯСНЮВАЛЬНА ЗАПИСКА</w:t>
      </w:r>
      <w:bookmarkEnd w:id="0"/>
    </w:p>
    <w:p w:rsidR="000D4D0A" w:rsidRDefault="000D4D0A" w:rsidP="000D4D0A">
      <w:pPr>
        <w:spacing w:line="360" w:lineRule="auto"/>
        <w:ind w:firstLine="567"/>
        <w:jc w:val="center"/>
        <w:rPr>
          <w:lang w:val="uk"/>
        </w:rPr>
      </w:pPr>
    </w:p>
    <w:p w:rsidR="007C70B6" w:rsidRPr="000D4D0A" w:rsidRDefault="007C70B6" w:rsidP="000D4D0A">
      <w:pPr>
        <w:spacing w:line="360" w:lineRule="auto"/>
        <w:ind w:firstLine="567"/>
        <w:jc w:val="both"/>
        <w:rPr>
          <w:rFonts w:eastAsia="Times New Roman"/>
          <w:sz w:val="27"/>
          <w:szCs w:val="27"/>
          <w:lang w:val="uk" w:eastAsia="ru-RU"/>
        </w:rPr>
      </w:pPr>
      <w:r w:rsidRPr="007C70B6">
        <w:rPr>
          <w:lang w:val="uk"/>
        </w:rPr>
        <w:t xml:space="preserve">Програма вступних іспитів до аспірантури зі спеціальності 292 Міжнародні економічні відносини містить розширений перелік основних тем та навчальних питань, якими повинен володіти майбутній аспірант. Крім ґрунтовних базових знань основ </w:t>
      </w:r>
      <w:r>
        <w:rPr>
          <w:lang w:val="uk-UA"/>
        </w:rPr>
        <w:t>міжнародних економічних відносин та світової економіки</w:t>
      </w:r>
      <w:r w:rsidRPr="007C70B6">
        <w:rPr>
          <w:lang w:val="uk"/>
        </w:rPr>
        <w:t xml:space="preserve"> майбутні здобувачі наукового ступеня доктора філософії з міжнародного права мають володіти поглибленими спеціальними знаннями. </w:t>
      </w:r>
      <w:r>
        <w:t xml:space="preserve">Йдеться про знання актуальних завдань </w:t>
      </w:r>
      <w:r w:rsidRPr="007C70B6">
        <w:t>м</w:t>
      </w:r>
      <w:r>
        <w:t xml:space="preserve">іжнародних економічних відносин, основних принципів та механізмів </w:t>
      </w:r>
      <w:r>
        <w:rPr>
          <w:lang w:val="uk-UA"/>
        </w:rPr>
        <w:t>їх</w:t>
      </w:r>
      <w:r>
        <w:t xml:space="preserve"> реалізації. Знання нових ідей та поглядів з проблем </w:t>
      </w:r>
      <w:r w:rsidRPr="007C70B6">
        <w:t>міжнародних економічних відносин</w:t>
      </w:r>
      <w:r>
        <w:t xml:space="preserve">, їх узагальнення та вироблення власної позиції щодо певних категорій. Знання про основні виклики </w:t>
      </w:r>
      <w:r w:rsidRPr="007C70B6">
        <w:t>міжнародних економічних відносин</w:t>
      </w:r>
      <w:r>
        <w:rPr>
          <w:lang w:val="uk-UA"/>
        </w:rPr>
        <w:t xml:space="preserve"> на глобальному рівні та рівні регіональних економічних інтеграційних обєднань</w:t>
      </w:r>
      <w:r>
        <w:t xml:space="preserve">. Проблеми розширення ЄС, основні тенденції діяльності ЄС на </w:t>
      </w:r>
      <w:r>
        <w:rPr>
          <w:lang w:val="uk-UA"/>
        </w:rPr>
        <w:t>міжнародній економічній</w:t>
      </w:r>
      <w:r>
        <w:t xml:space="preserve"> арені. Знання основ регулювання зовнішніх </w:t>
      </w:r>
      <w:r>
        <w:rPr>
          <w:lang w:val="uk-UA"/>
        </w:rPr>
        <w:t xml:space="preserve">економічних </w:t>
      </w:r>
      <w:r>
        <w:t>зносин ЄС та тенденцій формування зовнішньо</w:t>
      </w:r>
      <w:r>
        <w:rPr>
          <w:lang w:val="uk-UA"/>
        </w:rPr>
        <w:t>економічного</w:t>
      </w:r>
      <w:r>
        <w:t xml:space="preserve"> курсу ЄС.</w:t>
      </w:r>
    </w:p>
    <w:p w:rsidR="000D4D0A" w:rsidRDefault="007C70B6" w:rsidP="000D4D0A">
      <w:pPr>
        <w:pStyle w:val="6"/>
        <w:shd w:val="clear" w:color="auto" w:fill="auto"/>
        <w:spacing w:after="420" w:line="360" w:lineRule="auto"/>
        <w:ind w:right="20" w:firstLine="567"/>
        <w:jc w:val="both"/>
        <w:rPr>
          <w:lang w:val="uk-UA"/>
        </w:rPr>
      </w:pPr>
      <w:r>
        <w:t>Якісна підготовка по зазначеній програмі допоможе підготуватися та скласти належним чином вступні іспити до аспірантури майбутнім здобувачам наукового ступеня.</w:t>
      </w:r>
      <w:bookmarkStart w:id="1" w:name="bookmark1"/>
    </w:p>
    <w:p w:rsidR="007C70B6" w:rsidRPr="000D4D0A" w:rsidRDefault="007C70B6" w:rsidP="000D3CA6">
      <w:pPr>
        <w:pStyle w:val="6"/>
        <w:shd w:val="clear" w:color="auto" w:fill="auto"/>
        <w:spacing w:after="420" w:line="360" w:lineRule="auto"/>
        <w:ind w:right="20" w:firstLine="567"/>
      </w:pPr>
      <w:r>
        <w:t>СТРУКТУРА ІСПИТУ</w:t>
      </w:r>
      <w:bookmarkEnd w:id="1"/>
    </w:p>
    <w:p w:rsidR="000D3CA6" w:rsidRDefault="007C70B6" w:rsidP="000D3CA6">
      <w:pPr>
        <w:pStyle w:val="6"/>
        <w:shd w:val="clear" w:color="auto" w:fill="auto"/>
        <w:spacing w:after="0" w:line="480" w:lineRule="exact"/>
        <w:ind w:left="20" w:right="20" w:firstLine="840"/>
        <w:jc w:val="both"/>
        <w:rPr>
          <w:lang w:val="uk-UA"/>
        </w:rPr>
      </w:pPr>
      <w:r>
        <w:t xml:space="preserve">Вступний іспит до аспірантури з </w:t>
      </w:r>
      <w:r w:rsidRPr="007C70B6">
        <w:t xml:space="preserve">міжнародних економічних відносин </w:t>
      </w:r>
      <w:r>
        <w:t xml:space="preserve">проводиться в усній формі. Кожен вступник до аспірантури отримує білет з трьох питань, які після короткої підготовки слід розкрити в усній формі. Вступнику задають додаткове питання, що стосується сучасних проблем зовнішньої </w:t>
      </w:r>
      <w:r>
        <w:rPr>
          <w:lang w:val="uk-UA"/>
        </w:rPr>
        <w:t xml:space="preserve">економічної </w:t>
      </w:r>
      <w:r>
        <w:t xml:space="preserve">політики України та </w:t>
      </w:r>
      <w:r w:rsidRPr="007C70B6">
        <w:t>міжнародних економічних відносин</w:t>
      </w:r>
      <w:r>
        <w:t xml:space="preserve">. Іспит приймається комісією у складі завідуючих кафедри </w:t>
      </w:r>
      <w:r>
        <w:rPr>
          <w:lang w:val="uk-UA"/>
        </w:rPr>
        <w:t xml:space="preserve">міжнародних економічних </w:t>
      </w:r>
      <w:r>
        <w:rPr>
          <w:lang w:val="uk-UA"/>
        </w:rPr>
        <w:lastRenderedPageBreak/>
        <w:t xml:space="preserve">відносин та </w:t>
      </w:r>
      <w:r w:rsidRPr="007C70B6">
        <w:rPr>
          <w:lang w:val="uk-UA"/>
        </w:rPr>
        <w:t>міжнародного економічного аналізу і фінансів</w:t>
      </w:r>
      <w:r>
        <w:t>, а також інших викладачів цих кафедр.</w:t>
      </w:r>
      <w:bookmarkStart w:id="2" w:name="bookmark2"/>
    </w:p>
    <w:p w:rsidR="000D3CA6" w:rsidRDefault="000D3CA6" w:rsidP="000D3CA6">
      <w:pPr>
        <w:pStyle w:val="6"/>
        <w:shd w:val="clear" w:color="auto" w:fill="auto"/>
        <w:spacing w:after="0" w:line="480" w:lineRule="exact"/>
        <w:ind w:left="20" w:right="20" w:firstLine="840"/>
        <w:rPr>
          <w:lang w:val="uk-UA"/>
        </w:rPr>
      </w:pPr>
    </w:p>
    <w:p w:rsidR="000D3CA6" w:rsidRDefault="007C70B6" w:rsidP="000D3CA6">
      <w:pPr>
        <w:pStyle w:val="6"/>
        <w:shd w:val="clear" w:color="auto" w:fill="auto"/>
        <w:spacing w:after="0" w:line="480" w:lineRule="exact"/>
        <w:ind w:left="20" w:right="20" w:firstLine="840"/>
        <w:rPr>
          <w:lang w:val="uk-UA"/>
        </w:rPr>
      </w:pPr>
      <w:r>
        <w:t>КРИТЕРІЇ ОЦІНЮВАННЯ</w:t>
      </w:r>
      <w:bookmarkEnd w:id="2"/>
    </w:p>
    <w:p w:rsidR="000D3CA6" w:rsidRDefault="000D3CA6" w:rsidP="000D3CA6">
      <w:pPr>
        <w:pStyle w:val="6"/>
        <w:shd w:val="clear" w:color="auto" w:fill="auto"/>
        <w:spacing w:after="0" w:line="480" w:lineRule="exact"/>
        <w:ind w:left="20" w:right="20" w:firstLine="840"/>
        <w:jc w:val="both"/>
        <w:rPr>
          <w:lang w:val="uk-UA"/>
        </w:rPr>
      </w:pPr>
    </w:p>
    <w:p w:rsidR="007C70B6" w:rsidRDefault="007C70B6" w:rsidP="000D3CA6">
      <w:pPr>
        <w:pStyle w:val="6"/>
        <w:shd w:val="clear" w:color="auto" w:fill="auto"/>
        <w:spacing w:after="0" w:line="480" w:lineRule="exact"/>
        <w:ind w:left="20" w:right="20" w:firstLine="840"/>
        <w:jc w:val="both"/>
      </w:pPr>
      <w:r>
        <w:t>Оцінювання знань вступників до аспірантури відбуватиметься за 100 бальною шкалою: в кожному білеті - 3 питання по 25 балів та додаткове питання, яке оцінюється максимально 25 балів. Залежно від загальної суми набраних балів вступники отримують такі оцінки:</w:t>
      </w:r>
    </w:p>
    <w:p w:rsidR="000D3CA6" w:rsidRDefault="007C70B6" w:rsidP="000D3CA6">
      <w:pPr>
        <w:pStyle w:val="6"/>
        <w:shd w:val="clear" w:color="auto" w:fill="auto"/>
        <w:spacing w:after="588" w:line="480" w:lineRule="exact"/>
        <w:ind w:firstLine="860"/>
        <w:jc w:val="both"/>
        <w:rPr>
          <w:lang w:val="uk-UA"/>
        </w:rPr>
      </w:pPr>
      <w:r>
        <w:t>51-70 балів - задовільно, 71-89 балів - добре, 90-100 балів - відмінно.</w:t>
      </w:r>
      <w:bookmarkStart w:id="3" w:name="bookmark3"/>
    </w:p>
    <w:p w:rsidR="007C70B6" w:rsidRPr="000D3CA6" w:rsidRDefault="007C70B6" w:rsidP="000D3CA6">
      <w:pPr>
        <w:pStyle w:val="6"/>
        <w:shd w:val="clear" w:color="auto" w:fill="auto"/>
        <w:spacing w:after="588" w:line="480" w:lineRule="exact"/>
        <w:ind w:firstLine="860"/>
      </w:pPr>
      <w:r>
        <w:t>НАВЧАЛЬНИЙ МАТЕРІАЛ ДЛЯ ПІДГОТОВКИ</w:t>
      </w:r>
      <w:bookmarkEnd w:id="3"/>
    </w:p>
    <w:p w:rsidR="00D0176B" w:rsidRPr="00D0176B" w:rsidRDefault="00D0176B" w:rsidP="000D3CA6">
      <w:pPr>
        <w:spacing w:after="69"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0176B">
        <w:rPr>
          <w:rFonts w:eastAsia="Times New Roman"/>
          <w:b/>
          <w:lang w:val="uk" w:eastAsia="ru-RU"/>
        </w:rPr>
        <w:t>Тема 1. Предмет і метод курсу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 w:rsidRPr="00D0176B">
        <w:rPr>
          <w:rFonts w:eastAsia="Times New Roman"/>
          <w:lang w:val="uk" w:eastAsia="ru-RU"/>
        </w:rPr>
        <w:t>Що вивчає теорія міжнародних економічних відносин. Структура і суб'єкти міжнародних економічних відносин. Механізм реалізації міжнародних економічних відносин.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 w:rsidRPr="00D0176B">
        <w:rPr>
          <w:rFonts w:eastAsia="Times New Roman"/>
          <w:lang w:val="uk" w:eastAsia="ru-RU"/>
        </w:rPr>
        <w:t>Етапи і особливості розвитку світового господарства.Що таке світове господарство. Етапи розвитку світового господар</w:t>
      </w:r>
      <w:r w:rsidRPr="00D0176B">
        <w:rPr>
          <w:rFonts w:eastAsia="Times New Roman"/>
          <w:lang w:val="uk" w:eastAsia="ru-RU"/>
        </w:rPr>
        <w:softHyphen/>
        <w:t>ства. Основні риси розвитку світового господарства.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 w:rsidRPr="00D0176B">
        <w:rPr>
          <w:rFonts w:eastAsia="Times New Roman"/>
          <w:lang w:val="uk" w:eastAsia="ru-RU"/>
        </w:rPr>
        <w:t>Істина відкритої економіки. Тенденція відкритої економіки. Фактори розвитку відкритості економіки. Поняття "відкритість економіки". Переваги відкритої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 w:rsidRPr="00D0176B">
        <w:rPr>
          <w:rFonts w:eastAsia="Times New Roman"/>
          <w:lang w:val="uk" w:eastAsia="ru-RU"/>
        </w:rPr>
        <w:t>Міжнародна економічна система. Система багатонаціональ</w:t>
      </w:r>
      <w:r w:rsidRPr="00D0176B">
        <w:rPr>
          <w:rFonts w:eastAsia="Times New Roman"/>
          <w:lang w:val="uk" w:eastAsia="ru-RU"/>
        </w:rPr>
        <w:softHyphen/>
        <w:t>них компаній. Характерні риси міжнародної торгівлі та інвес</w:t>
      </w:r>
      <w:r w:rsidRPr="00D0176B">
        <w:rPr>
          <w:rFonts w:eastAsia="Times New Roman"/>
          <w:lang w:val="uk" w:eastAsia="ru-RU"/>
        </w:rPr>
        <w:softHyphen/>
        <w:t>тицій: Відмінності у мовах і звичаях, самостійна національна економічна політика, національні валютні системи, Урядове регулювання міжнародної торгівлі та інвестицій, Міжнародна мобільність факторів виробництва.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 w:rsidRPr="00D0176B">
        <w:rPr>
          <w:rFonts w:eastAsia="Times New Roman"/>
          <w:lang w:val="uk" w:eastAsia="ru-RU"/>
        </w:rPr>
        <w:lastRenderedPageBreak/>
        <w:t>Національні інтереси та міжнародна торгівля: національні вигоди від міжнародної торгівлі, внутрішня спеціалізація та міжрегіональна торгівля, інтереси споживачів, інтереси міжна</w:t>
      </w:r>
      <w:r w:rsidRPr="00D0176B">
        <w:rPr>
          <w:rFonts w:eastAsia="Times New Roman"/>
          <w:lang w:val="uk" w:eastAsia="ru-RU"/>
        </w:rPr>
        <w:softHyphen/>
        <w:t>родних компаній, інтереси імпорт-конкуруючих фірм, деякі аргументи проти міжнародної торгівлі,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 w:rsidRPr="00D0176B">
        <w:rPr>
          <w:rFonts w:eastAsia="Times New Roman"/>
          <w:lang w:val="uk" w:eastAsia="ru-RU"/>
        </w:rPr>
        <w:t>Цілі та інструменти зовнішньої економічної політики. Зов</w:t>
      </w:r>
      <w:r w:rsidRPr="00D0176B">
        <w:rPr>
          <w:rFonts w:eastAsia="Times New Roman"/>
          <w:lang w:val="uk" w:eastAsia="ru-RU"/>
        </w:rPr>
        <w:softHyphen/>
        <w:t>нішня економічна політика та приватні інтереси: автаркія, економічний добробут, протекціонізм, стабільно високі рівні зайнятості, платіжний баланс, економічне зростання, економіч</w:t>
      </w:r>
      <w:r w:rsidRPr="00D0176B">
        <w:rPr>
          <w:rFonts w:eastAsia="Times New Roman"/>
          <w:lang w:val="uk" w:eastAsia="ru-RU"/>
        </w:rPr>
        <w:softHyphen/>
        <w:t>на війна.</w:t>
      </w:r>
    </w:p>
    <w:p w:rsid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 w:rsidRPr="00D0176B">
        <w:rPr>
          <w:rFonts w:eastAsia="Times New Roman"/>
          <w:lang w:val="uk" w:eastAsia="ru-RU"/>
        </w:rPr>
        <w:t>Інструменти зовнішньої економічної політики: домовленос</w:t>
      </w:r>
      <w:r w:rsidRPr="00D0176B">
        <w:rPr>
          <w:rFonts w:eastAsia="Times New Roman"/>
          <w:lang w:val="uk" w:eastAsia="ru-RU"/>
        </w:rPr>
        <w:softHyphen/>
        <w:t>ті та угоди, торговельна та інвестиційна політика, політика іно</w:t>
      </w:r>
      <w:r w:rsidRPr="00D0176B">
        <w:rPr>
          <w:rFonts w:eastAsia="Times New Roman"/>
          <w:lang w:val="uk" w:eastAsia="ru-RU"/>
        </w:rPr>
        <w:softHyphen/>
        <w:t>земної допомоги, політика платіжного балансу. Різноманітність та конфлікт цілей. Сучасні проблеми зовнішньої економічної політики.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</w:p>
    <w:p w:rsidR="00D0176B" w:rsidRPr="00D0176B" w:rsidRDefault="00D0176B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0176B">
        <w:rPr>
          <w:rFonts w:eastAsia="Times New Roman"/>
          <w:b/>
          <w:lang w:val="uk-UA" w:eastAsia="ru-RU"/>
        </w:rPr>
        <w:t>Тема 2</w:t>
      </w:r>
      <w:r w:rsidRPr="00D0176B">
        <w:rPr>
          <w:rFonts w:eastAsia="Times New Roman"/>
          <w:b/>
          <w:lang w:val="uk" w:eastAsia="ru-RU"/>
        </w:rPr>
        <w:t>. Порівняльна перевага та вигоди від торгівлі</w:t>
      </w:r>
    </w:p>
    <w:p w:rsid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>
        <w:rPr>
          <w:rFonts w:eastAsia="Times New Roman"/>
          <w:lang w:val="uk" w:eastAsia="ru-RU"/>
        </w:rPr>
        <w:t>Виробничі</w:t>
      </w:r>
      <w:r w:rsidRPr="00D0176B">
        <w:rPr>
          <w:rFonts w:eastAsia="Times New Roman"/>
          <w:lang w:val="uk" w:eastAsia="ru-RU"/>
        </w:rPr>
        <w:t xml:space="preserve"> можливості національних економік. Виробничі можливості: постійні альтернативні вартості. Виробничі можливості: </w:t>
      </w:r>
      <w:r>
        <w:rPr>
          <w:rFonts w:eastAsia="Times New Roman"/>
          <w:lang w:val="uk" w:eastAsia="ru-RU"/>
        </w:rPr>
        <w:t>зростаючі</w:t>
      </w:r>
      <w:r w:rsidRPr="00D0176B">
        <w:rPr>
          <w:rFonts w:eastAsia="Times New Roman"/>
          <w:lang w:val="uk" w:eastAsia="ru-RU"/>
        </w:rPr>
        <w:t xml:space="preserve"> альтернативні вартості.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>
        <w:rPr>
          <w:rFonts w:eastAsia="Times New Roman"/>
          <w:lang w:val="uk" w:eastAsia="ru-RU"/>
        </w:rPr>
        <w:t>Однакові</w:t>
      </w:r>
      <w:r w:rsidRPr="00D0176B">
        <w:rPr>
          <w:rFonts w:eastAsia="Times New Roman"/>
          <w:lang w:val="uk" w:eastAsia="ru-RU"/>
        </w:rPr>
        <w:t xml:space="preserve"> виробничі можливості з неоднаковими смаками. </w:t>
      </w:r>
      <w:r>
        <w:rPr>
          <w:rFonts w:eastAsia="Times New Roman"/>
          <w:lang w:val="uk" w:eastAsia="ru-RU"/>
        </w:rPr>
        <w:t>Криві пропозиції</w:t>
      </w:r>
      <w:r w:rsidRPr="00D0176B">
        <w:rPr>
          <w:rFonts w:eastAsia="Times New Roman"/>
          <w:lang w:val="uk" w:eastAsia="ru-RU"/>
        </w:rPr>
        <w:t>: визначення умов торгівлі.</w:t>
      </w:r>
    </w:p>
    <w:p w:rsidR="00D0176B" w:rsidRDefault="00D0176B" w:rsidP="000D3CA6">
      <w:pPr>
        <w:spacing w:after="64" w:line="360" w:lineRule="auto"/>
        <w:ind w:right="20" w:firstLine="567"/>
        <w:jc w:val="both"/>
        <w:rPr>
          <w:rFonts w:eastAsia="Times New Roman"/>
          <w:lang w:val="uk" w:eastAsia="ru-RU"/>
        </w:rPr>
      </w:pPr>
    </w:p>
    <w:p w:rsidR="00D0176B" w:rsidRPr="00D0176B" w:rsidRDefault="00D0176B" w:rsidP="000D3CA6">
      <w:pPr>
        <w:spacing w:after="64" w:line="360" w:lineRule="auto"/>
        <w:ind w:right="20"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3.</w:t>
      </w:r>
      <w:r w:rsidRPr="00D0176B">
        <w:rPr>
          <w:rFonts w:eastAsia="Times New Roman"/>
          <w:b/>
          <w:lang w:val="uk" w:eastAsia="ru-RU"/>
        </w:rPr>
        <w:t xml:space="preserve"> Порівняльна перевага і забезпеченість факторами: модель Гекшера-Оліна</w:t>
      </w:r>
    </w:p>
    <w:p w:rsidR="00D0176B" w:rsidRPr="00D0176B" w:rsidRDefault="00D0176B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0176B">
        <w:rPr>
          <w:rFonts w:eastAsia="Times New Roman"/>
          <w:lang w:val="uk" w:eastAsia="ru-RU"/>
        </w:rPr>
        <w:t>Неоднакова забезпеченість факторами і торгівля: арифметич</w:t>
      </w:r>
      <w:r>
        <w:rPr>
          <w:rFonts w:eastAsia="Times New Roman"/>
          <w:lang w:val="uk" w:eastAsia="ru-RU"/>
        </w:rPr>
        <w:t xml:space="preserve">ний </w:t>
      </w:r>
      <w:r w:rsidRPr="00D0176B">
        <w:rPr>
          <w:rFonts w:eastAsia="Times New Roman"/>
          <w:lang w:val="uk" w:eastAsia="ru-RU"/>
        </w:rPr>
        <w:t>приклад.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>
        <w:rPr>
          <w:rFonts w:eastAsia="Times New Roman"/>
          <w:lang w:val="uk" w:eastAsia="ru-RU"/>
        </w:rPr>
        <w:t>Отримання</w:t>
      </w:r>
      <w:r w:rsidRPr="00D0176B">
        <w:rPr>
          <w:rFonts w:eastAsia="Times New Roman"/>
          <w:lang w:val="uk" w:eastAsia="ru-RU"/>
        </w:rPr>
        <w:t xml:space="preserve"> кривої виробничих можливостей країни відповідно |</w:t>
      </w:r>
      <w:r>
        <w:rPr>
          <w:rFonts w:eastAsia="Times New Roman"/>
          <w:lang w:val="uk" w:eastAsia="ru-RU"/>
        </w:rPr>
        <w:t>до забезпеченості</w:t>
      </w:r>
      <w:r w:rsidRPr="00D0176B">
        <w:rPr>
          <w:rFonts w:eastAsia="Times New Roman"/>
          <w:lang w:val="uk" w:eastAsia="ru-RU"/>
        </w:rPr>
        <w:t xml:space="preserve"> факторами. Виробничі функції: криві однакових </w:t>
      </w:r>
      <w:r>
        <w:rPr>
          <w:rFonts w:eastAsia="Times New Roman"/>
          <w:lang w:val="uk" w:eastAsia="ru-RU"/>
        </w:rPr>
        <w:t>кількостей</w:t>
      </w:r>
      <w:r w:rsidRPr="00D0176B">
        <w:rPr>
          <w:rFonts w:eastAsia="Times New Roman"/>
          <w:lang w:val="uk" w:eastAsia="ru-RU"/>
        </w:rPr>
        <w:t xml:space="preserve"> Забезпеченість факторами: матрична діаграма. Отри</w:t>
      </w:r>
      <w:r>
        <w:rPr>
          <w:rFonts w:eastAsia="Times New Roman"/>
          <w:lang w:val="uk" w:eastAsia="ru-RU"/>
        </w:rPr>
        <w:t xml:space="preserve">мання </w:t>
      </w:r>
      <w:r w:rsidRPr="00D0176B">
        <w:rPr>
          <w:rFonts w:eastAsia="Times New Roman"/>
          <w:bCs/>
          <w:spacing w:val="10"/>
          <w:shd w:val="clear" w:color="auto" w:fill="FFFFFF"/>
          <w:lang w:val="uk" w:eastAsia="ru-RU"/>
        </w:rPr>
        <w:t>кривої</w:t>
      </w:r>
      <w:r w:rsidRPr="00D0176B">
        <w:rPr>
          <w:rFonts w:eastAsia="Times New Roman"/>
          <w:lang w:val="uk" w:eastAsia="ru-RU"/>
        </w:rPr>
        <w:t xml:space="preserve"> виробничих можливостей із діаграми. Неоднакова</w:t>
      </w:r>
      <w:r w:rsidR="00D37429">
        <w:rPr>
          <w:rFonts w:eastAsia="Times New Roman"/>
          <w:lang w:val="uk" w:eastAsia="ru-RU"/>
        </w:rPr>
        <w:t xml:space="preserve"> забезпеченість </w:t>
      </w:r>
      <w:r w:rsidRPr="00D0176B">
        <w:rPr>
          <w:rFonts w:eastAsia="Times New Roman"/>
          <w:lang w:val="uk" w:eastAsia="ru-RU"/>
        </w:rPr>
        <w:t>факторами як основа торгівлі.</w:t>
      </w:r>
    </w:p>
    <w:p w:rsidR="00D0176B" w:rsidRPr="00D0176B" w:rsidRDefault="00D0176B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0176B">
        <w:rPr>
          <w:rFonts w:eastAsia="Times New Roman"/>
          <w:lang w:val="uk" w:eastAsia="ru-RU"/>
        </w:rPr>
        <w:lastRenderedPageBreak/>
        <w:t>Неоднорідність та зміни у забезпеченості факторами. Фактори</w:t>
      </w:r>
      <w:r w:rsidR="00D37429">
        <w:rPr>
          <w:rFonts w:eastAsia="Times New Roman"/>
          <w:lang w:val="uk" w:eastAsia="ru-RU"/>
        </w:rPr>
        <w:t xml:space="preserve"> землі. </w:t>
      </w:r>
      <w:r w:rsidRPr="00D0176B">
        <w:rPr>
          <w:rFonts w:eastAsia="Times New Roman"/>
          <w:lang w:val="uk" w:eastAsia="ru-RU"/>
        </w:rPr>
        <w:t xml:space="preserve">Людський фактор. Капітал. Впливи на торгівлю і </w:t>
      </w:r>
      <w:r w:rsidR="00D37429">
        <w:rPr>
          <w:rFonts w:eastAsia="Times New Roman"/>
          <w:lang w:val="uk" w:eastAsia="ru-RU"/>
        </w:rPr>
        <w:t>різноманітність факторів</w:t>
      </w:r>
      <w:r w:rsidRPr="00D0176B">
        <w:rPr>
          <w:rFonts w:eastAsia="Times New Roman"/>
          <w:lang w:val="uk" w:eastAsia="ru-RU"/>
        </w:rPr>
        <w:t>. Ефекти впливу на торгівлю: зміна факторів.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 w:rsidRPr="00D0176B">
        <w:rPr>
          <w:rFonts w:eastAsia="Times New Roman"/>
          <w:lang w:val="uk" w:eastAsia="ru-RU"/>
        </w:rPr>
        <w:t xml:space="preserve">Парадокс Леонтьєва. Зміщення попиту на користь </w:t>
      </w:r>
      <w:r w:rsidR="00D37429">
        <w:rPr>
          <w:rFonts w:eastAsia="Times New Roman"/>
          <w:lang w:val="uk" w:eastAsia="ru-RU"/>
        </w:rPr>
        <w:t>капіталомістких товарів США</w:t>
      </w:r>
      <w:r w:rsidRPr="00D0176B">
        <w:rPr>
          <w:rFonts w:eastAsia="Times New Roman"/>
          <w:lang w:val="uk" w:eastAsia="ru-RU"/>
        </w:rPr>
        <w:t xml:space="preserve">. Зміна факторомісткості. Обмеження імпорту </w:t>
      </w:r>
      <w:r w:rsidR="00D37429">
        <w:rPr>
          <w:rFonts w:eastAsia="Times New Roman"/>
          <w:lang w:val="uk" w:eastAsia="ru-RU"/>
        </w:rPr>
        <w:t>США. Об</w:t>
      </w:r>
      <w:r w:rsidRPr="00D0176B">
        <w:rPr>
          <w:rFonts w:eastAsia="Times New Roman"/>
          <w:lang w:val="uk" w:eastAsia="ru-RU"/>
        </w:rPr>
        <w:t>м</w:t>
      </w:r>
      <w:r w:rsidR="00D37429">
        <w:rPr>
          <w:rFonts w:eastAsia="Times New Roman"/>
          <w:lang w:val="uk" w:eastAsia="ru-RU"/>
        </w:rPr>
        <w:t>е</w:t>
      </w:r>
      <w:r w:rsidRPr="00D0176B">
        <w:rPr>
          <w:rFonts w:eastAsia="Times New Roman"/>
          <w:lang w:val="uk" w:eastAsia="ru-RU"/>
        </w:rPr>
        <w:t>женість природних ресурсів.</w:t>
      </w:r>
    </w:p>
    <w:p w:rsidR="00D0176B" w:rsidRPr="00D0176B" w:rsidRDefault="00D37429" w:rsidP="000D3CA6">
      <w:pPr>
        <w:spacing w:after="60" w:line="360" w:lineRule="auto"/>
        <w:ind w:firstLine="567"/>
        <w:jc w:val="both"/>
        <w:rPr>
          <w:rFonts w:eastAsia="Times New Roman"/>
          <w:lang w:val="uk" w:eastAsia="ru-RU"/>
        </w:rPr>
      </w:pPr>
      <w:r>
        <w:rPr>
          <w:rFonts w:eastAsia="Times New Roman"/>
          <w:lang w:val="uk" w:eastAsia="ru-RU"/>
        </w:rPr>
        <w:t>Теорія</w:t>
      </w:r>
      <w:r w:rsidR="00D0176B" w:rsidRPr="00D0176B">
        <w:rPr>
          <w:rFonts w:eastAsia="Times New Roman"/>
          <w:lang w:val="uk" w:eastAsia="ru-RU"/>
        </w:rPr>
        <w:t xml:space="preserve"> торгівлі, пов'язана з кваліфікацією.</w:t>
      </w:r>
    </w:p>
    <w:p w:rsidR="00D37429" w:rsidRDefault="00D37429" w:rsidP="000D3CA6">
      <w:pPr>
        <w:spacing w:after="60" w:line="360" w:lineRule="auto"/>
        <w:ind w:right="20" w:firstLine="567"/>
        <w:jc w:val="both"/>
        <w:rPr>
          <w:rFonts w:eastAsia="Times New Roman"/>
          <w:shd w:val="clear" w:color="auto" w:fill="FFFFFF"/>
          <w:lang w:val="uk" w:eastAsia="ru-RU"/>
        </w:rPr>
      </w:pPr>
    </w:p>
    <w:p w:rsidR="00D0176B" w:rsidRPr="00D0176B" w:rsidRDefault="00D0176B" w:rsidP="000D3CA6">
      <w:pPr>
        <w:spacing w:after="60" w:line="360" w:lineRule="auto"/>
        <w:ind w:right="20"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shd w:val="clear" w:color="auto" w:fill="FFFFFF"/>
          <w:lang w:val="uk" w:eastAsia="ru-RU"/>
        </w:rPr>
        <w:t>Тем</w:t>
      </w:r>
      <w:r w:rsidR="00D37429" w:rsidRPr="00D37429">
        <w:rPr>
          <w:rFonts w:eastAsia="Times New Roman"/>
          <w:b/>
          <w:shd w:val="clear" w:color="auto" w:fill="FFFFFF"/>
          <w:lang w:val="uk" w:eastAsia="ru-RU"/>
        </w:rPr>
        <w:t>а</w:t>
      </w:r>
      <w:r w:rsidRPr="00D37429">
        <w:rPr>
          <w:rFonts w:eastAsia="Times New Roman"/>
          <w:b/>
          <w:shd w:val="clear" w:color="auto" w:fill="FFFFFF"/>
          <w:lang w:val="uk" w:eastAsia="ru-RU"/>
        </w:rPr>
        <w:t xml:space="preserve"> 4.</w:t>
      </w:r>
      <w:r w:rsidRPr="00D0176B">
        <w:rPr>
          <w:rFonts w:eastAsia="Times New Roman"/>
          <w:b/>
          <w:lang w:val="uk" w:eastAsia="ru-RU"/>
        </w:rPr>
        <w:t xml:space="preserve"> Порівняльна перевага: витрати на переміщення, недосконала конкуренція та внутрігалузева торгівля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bCs/>
          <w:spacing w:val="10"/>
          <w:shd w:val="clear" w:color="auto" w:fill="FFFFFF"/>
          <w:lang w:val="uk" w:eastAsia="ru-RU"/>
        </w:rPr>
        <w:t>Транспортні</w:t>
      </w:r>
      <w:r w:rsidRPr="00D0176B">
        <w:rPr>
          <w:rFonts w:eastAsia="Times New Roman"/>
          <w:lang w:val="uk" w:eastAsia="ru-RU"/>
        </w:rPr>
        <w:t xml:space="preserve"> та інші витрати на переміщення. Ефекти транс</w:t>
      </w:r>
      <w:r w:rsidR="00D37429">
        <w:rPr>
          <w:rFonts w:eastAsia="Times New Roman"/>
          <w:lang w:val="uk" w:eastAsia="ru-RU"/>
        </w:rPr>
        <w:t>портних</w:t>
      </w:r>
      <w:r w:rsidRPr="00D0176B">
        <w:rPr>
          <w:rFonts w:eastAsia="Times New Roman"/>
          <w:lang w:val="uk" w:eastAsia="ru-RU"/>
        </w:rPr>
        <w:t xml:space="preserve"> витрат на міжнародну торгівлю. Ефекти транспортних витрат на</w:t>
      </w:r>
      <w:r w:rsidR="00D37429">
        <w:rPr>
          <w:rFonts w:eastAsia="Times New Roman"/>
          <w:lang w:val="uk" w:eastAsia="ru-RU"/>
        </w:rPr>
        <w:t xml:space="preserve"> розміщення</w:t>
      </w:r>
      <w:r w:rsidRPr="00D0176B">
        <w:rPr>
          <w:rFonts w:eastAsia="Times New Roman"/>
          <w:lang w:val="uk" w:eastAsia="ru-RU"/>
        </w:rPr>
        <w:t xml:space="preserve"> виробництва.</w:t>
      </w:r>
    </w:p>
    <w:p w:rsidR="00D0176B" w:rsidRPr="00D0176B" w:rsidRDefault="00D0176B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 w:rsidRPr="00D0176B">
        <w:rPr>
          <w:rFonts w:eastAsia="Times New Roman"/>
          <w:lang w:val="uk" w:eastAsia="ru-RU"/>
        </w:rPr>
        <w:t xml:space="preserve">Недосконала конкуренція: монопольні прибутки, зростаюча </w:t>
      </w:r>
      <w:r w:rsidR="00D37429">
        <w:rPr>
          <w:rFonts w:eastAsia="Times New Roman"/>
          <w:lang w:val="uk" w:eastAsia="ru-RU"/>
        </w:rPr>
        <w:t>дохідність</w:t>
      </w:r>
      <w:r w:rsidRPr="00D0176B">
        <w:rPr>
          <w:rFonts w:eastAsia="Times New Roman"/>
          <w:lang w:val="uk" w:eastAsia="ru-RU"/>
        </w:rPr>
        <w:t xml:space="preserve"> диференці</w:t>
      </w:r>
      <w:r w:rsidR="00D37429">
        <w:rPr>
          <w:rFonts w:eastAsia="Times New Roman"/>
          <w:lang w:val="uk" w:eastAsia="ru-RU"/>
        </w:rPr>
        <w:t>аці</w:t>
      </w:r>
      <w:r w:rsidRPr="00D0176B">
        <w:rPr>
          <w:rFonts w:eastAsia="Times New Roman"/>
          <w:lang w:val="uk" w:eastAsia="ru-RU"/>
        </w:rPr>
        <w:t>я продукту та ризику. Монопольні приб</w:t>
      </w:r>
      <w:r w:rsidR="00D37429">
        <w:rPr>
          <w:rFonts w:eastAsia="Times New Roman"/>
          <w:lang w:val="uk" w:eastAsia="ru-RU"/>
        </w:rPr>
        <w:t>у</w:t>
      </w:r>
      <w:r w:rsidRPr="00D0176B">
        <w:rPr>
          <w:rFonts w:eastAsia="Times New Roman"/>
          <w:lang w:val="uk" w:eastAsia="ru-RU"/>
        </w:rPr>
        <w:t xml:space="preserve">тки: </w:t>
      </w:r>
      <w:r w:rsidR="00D37429">
        <w:rPr>
          <w:rFonts w:eastAsia="Times New Roman"/>
          <w:lang w:val="uk" w:eastAsia="ru-RU"/>
        </w:rPr>
        <w:t>суспільні</w:t>
      </w:r>
      <w:r w:rsidRPr="00D0176B">
        <w:rPr>
          <w:rFonts w:eastAsia="Times New Roman"/>
          <w:lang w:val="uk" w:eastAsia="ru-RU"/>
        </w:rPr>
        <w:t xml:space="preserve"> витрати на монопольну владу. Зростаюча дохідність: </w:t>
      </w:r>
      <w:r w:rsidR="00D37429">
        <w:rPr>
          <w:rFonts w:eastAsia="Times New Roman"/>
          <w:lang w:val="uk" w:eastAsia="ru-RU"/>
        </w:rPr>
        <w:t>Ефект</w:t>
      </w:r>
      <w:r w:rsidRPr="00D0176B">
        <w:rPr>
          <w:rFonts w:eastAsia="Times New Roman"/>
          <w:lang w:val="uk" w:eastAsia="ru-RU"/>
        </w:rPr>
        <w:t xml:space="preserve"> масштабу, економія диверсифікації. Ефекти монополії та </w:t>
      </w:r>
      <w:r w:rsidR="00D37429">
        <w:rPr>
          <w:rFonts w:eastAsia="Times New Roman"/>
          <w:lang w:val="uk" w:eastAsia="ru-RU"/>
        </w:rPr>
        <w:t>олігополії</w:t>
      </w:r>
      <w:r w:rsidRPr="00D0176B">
        <w:rPr>
          <w:rFonts w:eastAsia="Times New Roman"/>
          <w:lang w:val="uk" w:eastAsia="ru-RU"/>
        </w:rPr>
        <w:t xml:space="preserve"> на торгівлю. Нецінова конкуренція: диференціація продук</w:t>
      </w:r>
      <w:r w:rsidR="00D37429">
        <w:rPr>
          <w:rFonts w:eastAsia="Times New Roman"/>
          <w:lang w:val="uk" w:eastAsia="ru-RU"/>
        </w:rPr>
        <w:t>ту.</w:t>
      </w:r>
      <w:r w:rsidRPr="00D0176B">
        <w:rPr>
          <w:rFonts w:eastAsia="Times New Roman"/>
          <w:lang w:val="uk" w:eastAsia="ru-RU"/>
        </w:rPr>
        <w:t xml:space="preserve"> </w:t>
      </w:r>
      <w:r w:rsidR="00D37429">
        <w:rPr>
          <w:rFonts w:eastAsia="Times New Roman"/>
          <w:lang w:val="uk" w:eastAsia="ru-RU"/>
        </w:rPr>
        <w:t>Необізнаність</w:t>
      </w:r>
      <w:r w:rsidRPr="00D0176B">
        <w:rPr>
          <w:rFonts w:eastAsia="Times New Roman"/>
          <w:lang w:val="uk" w:eastAsia="ru-RU"/>
        </w:rPr>
        <w:t>, невпевненість і ризик у міжнародній торгівлі.</w:t>
      </w:r>
    </w:p>
    <w:p w:rsidR="00D0176B" w:rsidRDefault="00D37429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  <w:r>
        <w:rPr>
          <w:rFonts w:eastAsia="Times New Roman"/>
          <w:lang w:val="uk" w:eastAsia="ru-RU"/>
        </w:rPr>
        <w:t>Співпадіння</w:t>
      </w:r>
      <w:r w:rsidR="00D0176B" w:rsidRPr="00D0176B">
        <w:rPr>
          <w:rFonts w:eastAsia="Times New Roman"/>
          <w:lang w:val="uk" w:eastAsia="ru-RU"/>
        </w:rPr>
        <w:t xml:space="preserve"> ринкових сегментів та внутрігалузева торгівля. </w:t>
      </w:r>
      <w:r>
        <w:rPr>
          <w:rFonts w:eastAsia="Times New Roman"/>
          <w:lang w:val="uk" w:eastAsia="ru-RU"/>
        </w:rPr>
        <w:t>Співпадання</w:t>
      </w:r>
      <w:r w:rsidR="00D0176B" w:rsidRPr="00D0176B">
        <w:rPr>
          <w:rFonts w:eastAsia="Times New Roman"/>
          <w:lang w:val="uk" w:eastAsia="ru-RU"/>
        </w:rPr>
        <w:t xml:space="preserve"> ринкових сегментів: модель Лідера. Внутрігалузева </w:t>
      </w:r>
      <w:r>
        <w:rPr>
          <w:rFonts w:eastAsia="Times New Roman"/>
          <w:lang w:val="uk" w:eastAsia="ru-RU"/>
        </w:rPr>
        <w:t>торгівля</w:t>
      </w:r>
      <w:r w:rsidR="00D0176B" w:rsidRPr="00D0176B">
        <w:rPr>
          <w:rFonts w:eastAsia="Times New Roman"/>
          <w:lang w:val="uk" w:eastAsia="ru-RU"/>
        </w:rPr>
        <w:t>.</w:t>
      </w:r>
    </w:p>
    <w:p w:rsidR="00D37429" w:rsidRDefault="00D37429" w:rsidP="000D3CA6">
      <w:pPr>
        <w:spacing w:line="360" w:lineRule="auto"/>
        <w:ind w:right="20" w:firstLine="567"/>
        <w:jc w:val="both"/>
        <w:rPr>
          <w:rFonts w:eastAsia="Times New Roman"/>
          <w:lang w:val="uk" w:eastAsia="ru-RU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5 Торговельна політика. Тарифні та нетарифні торговельні бар’єри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Державне регулювання зовнішньої торгівлі. Протекціонізм і лібералізація зовнішньої торгівлі. Галузевий, колективний, прихований, селективний протекціонізм.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 xml:space="preserve">Мито. Види мит. Митний тариф. Митна вартість товару. Ефекти: захисту, переділу, доходів, споживання. Тарифна ескалація. 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lastRenderedPageBreak/>
        <w:t>Кількісні обмеження. Квоти, види квот. Ліцензування, види ліцензій. Контингенти.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Субсидії. Добровільне обмеження експорту. Державні закупівлі. Внутрішні податки і збори. Вимоги про вміст місцевих компонентів. Технічні бар'єри.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Режим найбільшого сприяння. Національний режим. Принцип нотифікації, транспарентності, свободи транзиту.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6 Міжнародна торгівля послугами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Послуги, види послуг. Мобільність покупця і продавця. Спосіб споживання послуг.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>
        <w:rPr>
          <w:rFonts w:eastAsia="Times New Roman"/>
          <w:lang w:val="uk" w:eastAsia="ru-RU"/>
        </w:rPr>
        <w:t xml:space="preserve">Класифікація послуг на міжнародному ринку. Особливості оркмеих видів послуг. </w:t>
      </w:r>
      <w:r w:rsidRPr="00D37429">
        <w:rPr>
          <w:rFonts w:eastAsia="Times New Roman"/>
          <w:lang w:val="uk" w:eastAsia="ru-RU"/>
        </w:rPr>
        <w:t>Транспортні послуги.</w:t>
      </w:r>
      <w:r>
        <w:rPr>
          <w:rFonts w:eastAsia="Times New Roman"/>
          <w:lang w:val="uk" w:eastAsia="ru-RU"/>
        </w:rPr>
        <w:t xml:space="preserve"> </w:t>
      </w:r>
      <w:r w:rsidRPr="00D37429">
        <w:rPr>
          <w:rFonts w:eastAsia="Times New Roman"/>
          <w:lang w:val="uk" w:eastAsia="ru-RU"/>
        </w:rPr>
        <w:t>Франчайзинг.</w:t>
      </w:r>
      <w:r>
        <w:rPr>
          <w:rFonts w:eastAsia="Times New Roman"/>
          <w:lang w:val="uk" w:eastAsia="ru-RU"/>
        </w:rPr>
        <w:t xml:space="preserve"> </w:t>
      </w:r>
      <w:r w:rsidRPr="00D37429">
        <w:rPr>
          <w:rFonts w:eastAsia="Times New Roman"/>
          <w:lang w:val="uk" w:eastAsia="ru-RU"/>
        </w:rPr>
        <w:t>Інжиніринг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Заходи регулювання доступу</w:t>
      </w:r>
      <w:r>
        <w:rPr>
          <w:rFonts w:eastAsia="Times New Roman"/>
          <w:lang w:val="uk" w:eastAsia="ru-RU"/>
        </w:rPr>
        <w:t xml:space="preserve"> послуг</w:t>
      </w:r>
      <w:r w:rsidRPr="00D37429">
        <w:rPr>
          <w:rFonts w:eastAsia="Times New Roman"/>
          <w:lang w:val="uk" w:eastAsia="ru-RU"/>
        </w:rPr>
        <w:t xml:space="preserve"> на ринок</w:t>
      </w:r>
      <w:r>
        <w:rPr>
          <w:rFonts w:eastAsia="Times New Roman"/>
          <w:lang w:val="uk" w:eastAsia="ru-RU"/>
        </w:rPr>
        <w:t xml:space="preserve"> країни</w:t>
      </w:r>
      <w:r w:rsidRPr="00D37429">
        <w:rPr>
          <w:rFonts w:eastAsia="Times New Roman"/>
          <w:lang w:val="uk" w:eastAsia="ru-RU"/>
        </w:rPr>
        <w:t xml:space="preserve">. 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7 Міжнародний туризм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 xml:space="preserve">Визначення міжнародного туризму. Види туризму. 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Турист, екскурсант. Країни-постачальники туристів і країни-експортери туристичних послуг.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Чинники розвитку міжнародного туризму.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8 Страхування на міжнародному ринку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Страхування. Види страхування. Функції страхування. Страховик, страхувальник, застрахована особа.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Страхування експортних кредитів.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Страхування технічних ризиків.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Страхування перевезень. Визначення страхового тарифу.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9 Міжнародна міграція робочої сили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lastRenderedPageBreak/>
        <w:t>Міжнародна міграція робочої сили. Еміграція. Імміграція. Рееміграція. Міграційне сальдо.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 xml:space="preserve">Трудовий дохід. Виплати зайнятим. Перекази працівників. Приватні неоплачені перекази. 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Причини міжнародної міграції. Наслідки від міжнародної міграції для країн-експортерів та країн-імпортерів робочої сили. Неокласичне, неокейнсіанське тлумачення міжнародної міграції. Міграція згідно з теорією Гекшера-Оліна.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Основні напрямки міжнародної міграції.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10 Міжнародний рух капіталу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Довгостроковий, короткостроковий, позичковий, підприємницький капітал.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Міжнародне інвестування. Прямі і портфельні інвестиції. Інвестиційна позиція.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Форми прямих іноземних інвестицій. Заходи спрямовані на залучення до країни прямих іноземних інвестицій Підприємства з іноземними інвестиціями. Транснаціональна корпорація. Трансфертні ціни. Офшорні зони.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 xml:space="preserve">Цінні папери. 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Міжнародні кредити. Торгові кредити. Міжчасова торгівля.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Правило Вальраса.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11 Міжнародна передача технології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Технічний прогрес: капіталозберігаючий, нейтральний, працезберігаючий. Технологічна місткість торгівлі.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 xml:space="preserve">Способи передачі технологій. Ліцензії. Ліцензійні платежі. Патент. Ноу-хау. 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 xml:space="preserve"> Технічна допомога, технічна співпраця. Технологічні гранти. Товарна марка. Копірайт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12 Валютно-фінансова система та платіжний баланс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Валюта. Конвертація. Міжнародна валютно-фінансова система. Паралельний обіг валюти. Міжнародна ліквідність.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 xml:space="preserve">Валютні котирування. Валютний курс. Види курсів. Валютний коридор. Еластичність попиту на валюту. Девальвація, ревальвація. Умова Маршалла-Лернера. Курсоутворення. Множинність валютних курсів. Кероване плавання. Оптимальний валютний простір. Спекулятивна атака. 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Попит на гроші. Пропозиція грошей. Теорії валютного курсу. Паритет купівельної спроможності. Переоцінена/недооцінена валюта. Ефект Фішера.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Платіжний баланс. Рахунки платіжного балансу. Сальдо платіжного балансу. Резервні активи.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13 Міжнародні фінансові операції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 xml:space="preserve">Міжнародний фінансовий ринок. Борг. Боргова крива Лаффера. Реструктуризація боргу. 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Розрахункові ризики. Валютні ризики. Спекуляції і хеджування. Теорія відсоткового паритету. Відсотковий арбітраж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 xml:space="preserve">Цінні папери. 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Угоди спот. Форварди, ф’ючерси, хеджування. Своп. Опціон.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14 Міжнародна економічна інтеграція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 xml:space="preserve">Економічний регіоналізм. Економічна інтеграція. Форми інтеграції. Теорії митного союзу. Ефекти інтеграції. 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Європейський союз. Органи управління ЄС. Програми внутрішнього ринку ЄС.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b/>
          <w:lang w:val="uk" w:eastAsia="ru-RU"/>
        </w:rPr>
      </w:pPr>
      <w:r w:rsidRPr="00D37429">
        <w:rPr>
          <w:rFonts w:eastAsia="Times New Roman"/>
          <w:b/>
          <w:lang w:val="uk" w:eastAsia="ru-RU"/>
        </w:rPr>
        <w:t>Тема 15 Міжнародні економічні організації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Функції міжнародних організацій.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lastRenderedPageBreak/>
        <w:t>ООН. Програми ООН. Спеціалізовані агенції ООН. Група Світового банку. Велика сімка. СОТ. Принципи СОТ. Угоди СОТ.</w:t>
      </w:r>
    </w:p>
    <w:p w:rsid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  <w:r w:rsidRPr="00D37429">
        <w:rPr>
          <w:rFonts w:eastAsia="Times New Roman"/>
          <w:lang w:val="uk" w:eastAsia="ru-RU"/>
        </w:rPr>
        <w:t>Базельські комітети. Паризький клуб.</w:t>
      </w:r>
    </w:p>
    <w:p w:rsidR="00D37429" w:rsidRDefault="00D37429" w:rsidP="000D3CA6">
      <w:pPr>
        <w:spacing w:line="360" w:lineRule="auto"/>
        <w:ind w:firstLine="567"/>
        <w:jc w:val="both"/>
        <w:rPr>
          <w:rFonts w:eastAsia="Times New Roman"/>
          <w:lang w:val="uk" w:eastAsia="ru-RU"/>
        </w:rPr>
      </w:pPr>
    </w:p>
    <w:p w:rsidR="00F80E52" w:rsidRPr="00DD515F" w:rsidRDefault="007C70B6" w:rsidP="00DD515F">
      <w:pPr>
        <w:spacing w:line="360" w:lineRule="auto"/>
        <w:jc w:val="center"/>
        <w:rPr>
          <w:b/>
          <w:lang w:val="uk"/>
        </w:rPr>
      </w:pPr>
      <w:r w:rsidRPr="00DD515F">
        <w:rPr>
          <w:b/>
          <w:lang w:val="uk"/>
        </w:rPr>
        <w:t>ДЖЕРЕЛА ДЛЯ ПІДГОТОВКИ</w:t>
      </w:r>
    </w:p>
    <w:p w:rsidR="000D3CA6" w:rsidRDefault="000D3CA6" w:rsidP="000D3CA6">
      <w:pPr>
        <w:spacing w:line="360" w:lineRule="auto"/>
        <w:ind w:firstLine="567"/>
        <w:jc w:val="center"/>
        <w:rPr>
          <w:lang w:val="uk"/>
        </w:rPr>
      </w:pPr>
    </w:p>
    <w:p w:rsidR="007C70B6" w:rsidRPr="00D0176B" w:rsidRDefault="007C70B6" w:rsidP="000D3CA6">
      <w:pPr>
        <w:spacing w:line="360" w:lineRule="auto"/>
        <w:ind w:firstLine="567"/>
        <w:jc w:val="both"/>
        <w:rPr>
          <w:b/>
          <w:lang w:val="uk"/>
        </w:rPr>
      </w:pPr>
      <w:r w:rsidRPr="00D0176B">
        <w:rPr>
          <w:b/>
          <w:lang w:val="uk"/>
        </w:rPr>
        <w:t>Базова</w:t>
      </w:r>
      <w:r w:rsidR="00D0176B" w:rsidRPr="00D0176B">
        <w:rPr>
          <w:b/>
          <w:lang w:val="uk"/>
        </w:rPr>
        <w:t xml:space="preserve"> література</w:t>
      </w:r>
    </w:p>
    <w:p w:rsidR="007C70B6" w:rsidRPr="007C70B6" w:rsidRDefault="007C70B6" w:rsidP="000D3CA6">
      <w:pPr>
        <w:spacing w:line="360" w:lineRule="auto"/>
        <w:ind w:firstLine="567"/>
        <w:jc w:val="both"/>
        <w:rPr>
          <w:lang w:val="uk"/>
        </w:rPr>
      </w:pPr>
      <w:r w:rsidRPr="007C70B6">
        <w:rPr>
          <w:lang w:val="uk"/>
        </w:rPr>
        <w:t>1. Бураковський І. Теорія міжнародної торгівлі. - К.: Основи, 1996. – 241 с .</w:t>
      </w:r>
    </w:p>
    <w:p w:rsidR="007C70B6" w:rsidRPr="007C70B6" w:rsidRDefault="007C70B6" w:rsidP="000D3CA6">
      <w:pPr>
        <w:spacing w:line="360" w:lineRule="auto"/>
        <w:ind w:firstLine="567"/>
        <w:jc w:val="both"/>
        <w:rPr>
          <w:lang w:val="uk"/>
        </w:rPr>
      </w:pPr>
      <w:r w:rsidRPr="007C70B6">
        <w:rPr>
          <w:lang w:val="uk"/>
        </w:rPr>
        <w:t>2. Киреев А.П. Международная экономика. В 2-х ч. – М.: Междунар. Отношения, 2000. –</w:t>
      </w:r>
      <w:r>
        <w:rPr>
          <w:lang w:val="uk"/>
        </w:rPr>
        <w:t xml:space="preserve"> </w:t>
      </w:r>
      <w:r w:rsidRPr="007C70B6">
        <w:rPr>
          <w:lang w:val="uk"/>
        </w:rPr>
        <w:t>416 с.</w:t>
      </w:r>
    </w:p>
    <w:p w:rsidR="007C70B6" w:rsidRPr="007C70B6" w:rsidRDefault="007C70B6" w:rsidP="000D3CA6">
      <w:pPr>
        <w:spacing w:line="360" w:lineRule="auto"/>
        <w:ind w:firstLine="567"/>
        <w:jc w:val="both"/>
        <w:rPr>
          <w:lang w:val="uk"/>
        </w:rPr>
      </w:pPr>
      <w:r w:rsidRPr="007C70B6">
        <w:rPr>
          <w:lang w:val="uk"/>
        </w:rPr>
        <w:t>3. Козак Ю.Г., Ковалевський В.В., Ржепішевський К.І. Міжнародна економіка: в питаннях</w:t>
      </w:r>
      <w:r>
        <w:rPr>
          <w:lang w:val="uk"/>
        </w:rPr>
        <w:t xml:space="preserve"> </w:t>
      </w:r>
      <w:r w:rsidRPr="007C70B6">
        <w:rPr>
          <w:lang w:val="uk"/>
        </w:rPr>
        <w:t>та відповідях: Навч. посібник. –Київ: Центр навчальної літератури, 2004. – 676 с.</w:t>
      </w:r>
    </w:p>
    <w:p w:rsidR="007C70B6" w:rsidRPr="007C70B6" w:rsidRDefault="007C70B6" w:rsidP="000D3CA6">
      <w:pPr>
        <w:spacing w:line="360" w:lineRule="auto"/>
        <w:ind w:firstLine="567"/>
        <w:jc w:val="both"/>
        <w:rPr>
          <w:lang w:val="uk"/>
        </w:rPr>
      </w:pPr>
      <w:r w:rsidRPr="007C70B6">
        <w:rPr>
          <w:lang w:val="uk"/>
        </w:rPr>
        <w:t>4. Козик В.В., Панкова Л.А., Даниленко Н.Б. Міжнародні економічні відносини: Навч.</w:t>
      </w:r>
      <w:r>
        <w:rPr>
          <w:lang w:val="uk"/>
        </w:rPr>
        <w:t xml:space="preserve"> </w:t>
      </w:r>
      <w:r w:rsidRPr="007C70B6">
        <w:rPr>
          <w:lang w:val="uk"/>
        </w:rPr>
        <w:t>посібник. – К.: Знання, 2008. – 406 с.</w:t>
      </w:r>
    </w:p>
    <w:p w:rsidR="007C70B6" w:rsidRPr="007C70B6" w:rsidRDefault="007C70B6" w:rsidP="000D3CA6">
      <w:pPr>
        <w:spacing w:line="360" w:lineRule="auto"/>
        <w:ind w:firstLine="567"/>
        <w:jc w:val="both"/>
        <w:rPr>
          <w:lang w:val="uk"/>
        </w:rPr>
      </w:pPr>
      <w:r w:rsidRPr="007C70B6">
        <w:rPr>
          <w:lang w:val="uk"/>
        </w:rPr>
        <w:t>5. Міжнародні економічні відносини : підручник / за ред. А. П. Голікова, О. А. Довгаль. – Х.</w:t>
      </w:r>
      <w:r>
        <w:rPr>
          <w:lang w:val="uk"/>
        </w:rPr>
        <w:t xml:space="preserve"> </w:t>
      </w:r>
      <w:r w:rsidRPr="007C70B6">
        <w:rPr>
          <w:lang w:val="uk"/>
        </w:rPr>
        <w:t>: ХНУ імені В. Н. Каразіна, 2015. – 464 с.</w:t>
      </w:r>
    </w:p>
    <w:p w:rsidR="007C70B6" w:rsidRPr="007C70B6" w:rsidRDefault="007C70B6" w:rsidP="000D3CA6">
      <w:pPr>
        <w:spacing w:line="360" w:lineRule="auto"/>
        <w:ind w:firstLine="567"/>
        <w:jc w:val="both"/>
        <w:rPr>
          <w:lang w:val="uk"/>
        </w:rPr>
      </w:pPr>
      <w:r w:rsidRPr="007C70B6">
        <w:rPr>
          <w:lang w:val="uk"/>
        </w:rPr>
        <w:t>6. Румянцев А.П., Климко Г.Н., Рокоча В.В., Шевченко В. Ю., Савчук В. І. Міжнародна</w:t>
      </w:r>
      <w:r>
        <w:rPr>
          <w:lang w:val="uk"/>
        </w:rPr>
        <w:t xml:space="preserve"> </w:t>
      </w:r>
      <w:r w:rsidRPr="007C70B6">
        <w:rPr>
          <w:lang w:val="uk"/>
        </w:rPr>
        <w:t>економіка: Підручник. – 3.вид., перероб. і доп. – К.: Знання, 2006. – 480с.</w:t>
      </w:r>
    </w:p>
    <w:p w:rsidR="007C70B6" w:rsidRPr="007C70B6" w:rsidRDefault="007C70B6" w:rsidP="000D3CA6">
      <w:pPr>
        <w:spacing w:line="360" w:lineRule="auto"/>
        <w:ind w:firstLine="567"/>
        <w:jc w:val="both"/>
        <w:rPr>
          <w:lang w:val="uk"/>
        </w:rPr>
      </w:pPr>
      <w:r w:rsidRPr="007C70B6">
        <w:rPr>
          <w:lang w:val="uk"/>
        </w:rPr>
        <w:t>7. Рут Ф.Р., Філіпенко А.С. Міжнародна торгівля та інвестиції / Пер. з англ. – Київ: Основи,</w:t>
      </w:r>
      <w:r>
        <w:rPr>
          <w:lang w:val="uk"/>
        </w:rPr>
        <w:t xml:space="preserve"> </w:t>
      </w:r>
      <w:r w:rsidRPr="007C70B6">
        <w:rPr>
          <w:lang w:val="uk"/>
        </w:rPr>
        <w:t>1998. – 743 с.</w:t>
      </w:r>
    </w:p>
    <w:p w:rsidR="007C70B6" w:rsidRPr="007C70B6" w:rsidRDefault="007C70B6" w:rsidP="000D3CA6">
      <w:pPr>
        <w:spacing w:line="360" w:lineRule="auto"/>
        <w:ind w:firstLine="567"/>
        <w:jc w:val="both"/>
        <w:rPr>
          <w:lang w:val="uk"/>
        </w:rPr>
      </w:pPr>
      <w:r w:rsidRPr="007C70B6">
        <w:rPr>
          <w:lang w:val="uk"/>
        </w:rPr>
        <w:t>8. Світова економіка: підручник /за ред. А.П Голікова, О.А. Довгаль – Х.: ХНУ імені В.Н.</w:t>
      </w:r>
      <w:r>
        <w:rPr>
          <w:lang w:val="uk"/>
        </w:rPr>
        <w:t xml:space="preserve"> </w:t>
      </w:r>
      <w:r w:rsidRPr="007C70B6">
        <w:rPr>
          <w:lang w:val="uk"/>
        </w:rPr>
        <w:t>Каразіна, 2015. – 268 с.</w:t>
      </w:r>
    </w:p>
    <w:p w:rsidR="007C70B6" w:rsidRPr="007C70B6" w:rsidRDefault="007C70B6" w:rsidP="000D3CA6">
      <w:pPr>
        <w:spacing w:line="360" w:lineRule="auto"/>
        <w:ind w:firstLine="567"/>
        <w:jc w:val="both"/>
        <w:rPr>
          <w:lang w:val="uk"/>
        </w:rPr>
      </w:pPr>
      <w:r w:rsidRPr="007C70B6">
        <w:rPr>
          <w:lang w:val="uk"/>
        </w:rPr>
        <w:t>9. Школа І.М., Козменко В.М., Бабінська О.В. Міжнародні економічні відносини:</w:t>
      </w:r>
      <w:r>
        <w:rPr>
          <w:lang w:val="uk"/>
        </w:rPr>
        <w:t xml:space="preserve"> </w:t>
      </w:r>
      <w:r w:rsidRPr="007C70B6">
        <w:rPr>
          <w:lang w:val="uk"/>
        </w:rPr>
        <w:t>Підручник. – К. : КНТЕУ, 2003. – 589с.</w:t>
      </w:r>
    </w:p>
    <w:p w:rsidR="00D0176B" w:rsidRDefault="00D0176B" w:rsidP="000D4D0A">
      <w:pPr>
        <w:jc w:val="both"/>
        <w:rPr>
          <w:b/>
          <w:lang w:val="uk"/>
        </w:rPr>
      </w:pPr>
    </w:p>
    <w:p w:rsidR="00184579" w:rsidRDefault="00184579" w:rsidP="000D4D0A">
      <w:pPr>
        <w:jc w:val="both"/>
        <w:rPr>
          <w:b/>
          <w:lang w:val="uk"/>
        </w:rPr>
      </w:pPr>
    </w:p>
    <w:p w:rsidR="00184579" w:rsidRDefault="00184579" w:rsidP="000D4D0A">
      <w:pPr>
        <w:jc w:val="both"/>
        <w:rPr>
          <w:b/>
          <w:lang w:val="uk"/>
        </w:rPr>
      </w:pPr>
    </w:p>
    <w:p w:rsidR="007C70B6" w:rsidRPr="00D0176B" w:rsidRDefault="007C70B6" w:rsidP="00DD515F">
      <w:pPr>
        <w:ind w:firstLine="567"/>
        <w:jc w:val="both"/>
        <w:rPr>
          <w:b/>
          <w:lang w:val="uk"/>
        </w:rPr>
      </w:pPr>
      <w:r w:rsidRPr="00D0176B">
        <w:rPr>
          <w:b/>
          <w:lang w:val="uk"/>
        </w:rPr>
        <w:lastRenderedPageBreak/>
        <w:t>Допоміжна</w:t>
      </w:r>
      <w:r w:rsidR="00D0176B">
        <w:rPr>
          <w:b/>
          <w:lang w:val="uk"/>
        </w:rPr>
        <w:t xml:space="preserve"> література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Балабанов И.Т., Балабанов А.И. Внешнеэкономические свя</w:t>
      </w:r>
      <w:r w:rsidR="006A3EF6">
        <w:rPr>
          <w:lang w:val="uk"/>
        </w:rPr>
        <w:t>з</w:t>
      </w:r>
      <w:r w:rsidRPr="00D37429">
        <w:rPr>
          <w:lang w:val="uk"/>
        </w:rPr>
        <w:t>и: Учеб</w:t>
      </w:r>
      <w:r w:rsidR="006A3EF6">
        <w:rPr>
          <w:lang w:val="uk"/>
        </w:rPr>
        <w:t>н</w:t>
      </w:r>
      <w:r w:rsidRPr="00D37429">
        <w:rPr>
          <w:lang w:val="uk"/>
        </w:rPr>
        <w:t xml:space="preserve">. </w:t>
      </w:r>
      <w:r w:rsidR="006A3EF6">
        <w:rPr>
          <w:lang w:val="uk"/>
        </w:rPr>
        <w:t>п</w:t>
      </w:r>
      <w:r w:rsidRPr="00D37429">
        <w:rPr>
          <w:lang w:val="uk"/>
        </w:rPr>
        <w:t>особие. – 2-е изд.,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пере раб. и доп. – М.: Финансы и статистика, 2001. – 544с.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Боринець С.Я. Міжнародні фінанси: Підручник. – К.: Знання-Прес, 2002. – 311 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Герасимчук З. В., Горбач Л. М. Міжнародні економічні відносини: Навч. посіб. / Луцький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держ. технічний ун-т. – Луцьк : Надстир'я, 2001. – 328с.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Дахно І.І., Бовтрук Ю.А. Міжнародна економіка: Навч. посіб. – К.: МАУП, 2002. – 216с.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Дворніков М.Є. Міжнародна економіка: Навч. посіб. – Вінниця : ВДТУ, 2001. – 201с.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Карпенко С. В., Карпенко О. А. Міжнародна економіка: навч. посібник для дистанц. навч.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/ Відкритий міжнародний ун-т розвитку людини „Україна”. Інститут дистанційного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навчання. – К. : Університет „Україна”, 2007. – 252с.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Козак Ю.Г., Лук’яненко Д.Г., Макогін Ю.В. та ін. Міжнародна економіка: Навч. посібник.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– Вид. 2-ге, перероб. та доп. – Київ: Центр навчальної літератури, 2004. – 672 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Козик В.В., Панкова Л.А., Даниленко Н.Б. Міжнародні економічні відносини: Навч.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посіб. – 5.вид., стер. – К.: Знання, 2004. – 408с.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Козак Ю.Г., Ковалевський В.В. Міжнародні організації: Навч. посібник. – Київ: ЦУЛ,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2003. – 288 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Липов Володимир Валентинович. Міжнародна економіка: Навч. посіб. – Харків: ВД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"ІНЖЕК", 2005. – 408с.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Макогон Ю.В., Орєхова Ю.В., Гохберг Ю.О., Бударіна Н.О., Власова Т.В. Навчальний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посібник з курсу "Світове господарство і міжнародні економічні відносини: збірник задач,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тестів та ділових ситуацій": Навч. посіб. – Донецьк: ДонНУ, 2004. – 185с.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lastRenderedPageBreak/>
        <w:t>Поручник А.М., Столярчук Я.М., Павловська О.Д., Приходько В.В., Жеваго А.В.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Міжнародна економіка: Навч.-метод. посіб. для самост. вивч. дисципліни – К.: КНЕУ, 2005. –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157с.</w:t>
      </w:r>
    </w:p>
    <w:p w:rsidR="007C70B6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Румянцев А.П., Коваленко Ю.О. Світовий ринок послуг: Навчальний посібник: – К.: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Центр навчальної літератури, 2006. – 456 с.</w:t>
      </w:r>
    </w:p>
    <w:p w:rsidR="00D37429" w:rsidRDefault="00D37429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Рокоча В.В. Міжнародний менеджмент: навчальний посібник/ В. В. Рокоча, Б. М. Одягайло, В. І. Терехов. - К.: Університет економіки та права "КРОК", 2016. - 172 с.</w:t>
      </w:r>
    </w:p>
    <w:p w:rsidR="00D37429" w:rsidRPr="00D37429" w:rsidRDefault="00D37429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Рокоча В.В. Геоекономіка та глобальні стратегії українського бізнесу (антикризовий аспект): навчальний посібник/ В. В. Рокоча, Б. М. Одягайло, В. І. Терехов. - К.: Університет економіки та права "КРОК", 2017. - 352 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Савельєв Є. В. Міжнародна економіка: теорія міжнародної торгівлі і фінансів: Підручник.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– Т.: Економічна думка, 2001. – 496с.</w:t>
      </w:r>
    </w:p>
    <w:p w:rsidR="00D37429" w:rsidRPr="00D37429" w:rsidRDefault="00D37429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Стройко Т.В. Міжнародні організації: навчальний посібник/ Т. В. Стройко. - К.: Кондор-Видавництво, 2016. - 249 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Філіпенко А.С., Будкін В.С., Бутенко О.В., Вергун В.А., Гуменюк Б.І. Міжнародні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економічні відносини: Історія міжнародних економічних відносин: Підручник для студ. екон.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вузів і фак. – К.: Либідь, 1992. – 191с.</w:t>
      </w:r>
    </w:p>
    <w:p w:rsidR="007C70B6" w:rsidRPr="00D37429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Філіпенко А.С., Балакін Р.Л., Будкін В.С., Бураковський І.В., Вергун В.А. Міжнародні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економічні відносини: Система регулювання міжнародних економічних відносин: Підручник</w:t>
      </w:r>
      <w:r w:rsidR="00D0176B" w:rsidRPr="00D37429">
        <w:rPr>
          <w:lang w:val="uk"/>
        </w:rPr>
        <w:t xml:space="preserve"> </w:t>
      </w:r>
      <w:r w:rsidRPr="00D37429">
        <w:rPr>
          <w:lang w:val="uk"/>
        </w:rPr>
        <w:t>для студ. екон. вузів і фак. – К.: Либідь, 1994. – 254с.</w:t>
      </w:r>
    </w:p>
    <w:p w:rsidR="007C70B6" w:rsidRDefault="007C70B6" w:rsidP="000D3CA6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lang w:val="uk"/>
        </w:rPr>
      </w:pPr>
      <w:r w:rsidRPr="00D37429">
        <w:rPr>
          <w:lang w:val="uk"/>
        </w:rPr>
        <w:t>Шевчук В.О. Міжнародна економіка: теорія і практика. – Л. : Каменяр, 2003. – 719с.</w:t>
      </w:r>
    </w:p>
    <w:p w:rsidR="00D37429" w:rsidRDefault="00D37429" w:rsidP="000D3CA6">
      <w:pPr>
        <w:spacing w:line="360" w:lineRule="auto"/>
        <w:ind w:firstLine="567"/>
        <w:jc w:val="both"/>
        <w:rPr>
          <w:lang w:val="uk"/>
        </w:rPr>
      </w:pPr>
    </w:p>
    <w:p w:rsidR="00D37429" w:rsidRPr="00D37429" w:rsidRDefault="00D37429" w:rsidP="000D3CA6">
      <w:pPr>
        <w:spacing w:line="360" w:lineRule="auto"/>
        <w:ind w:firstLine="567"/>
        <w:jc w:val="both"/>
        <w:rPr>
          <w:b/>
          <w:lang w:val="uk"/>
        </w:rPr>
      </w:pPr>
      <w:r w:rsidRPr="00D37429">
        <w:rPr>
          <w:b/>
          <w:lang w:val="uk"/>
        </w:rPr>
        <w:t>Нормативна база: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1. Закон України “Про зовнішньоекономічну діяльність” від 21 липня 1991 р. // ВВР</w:t>
      </w:r>
      <w:r>
        <w:rPr>
          <w:lang w:val="uk"/>
        </w:rPr>
        <w:t xml:space="preserve"> </w:t>
      </w:r>
      <w:r w:rsidRPr="00D37429">
        <w:rPr>
          <w:lang w:val="uk"/>
        </w:rPr>
        <w:t>України. – 1991, № 29.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lastRenderedPageBreak/>
        <w:t>2. Закон України “Про митну справу в Україні” від 25 червня 1991 року.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3. Митний кодекс України від 12 грудня 1991 р. // ВВР України. – 1992, №16.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4. Закон України “Про єдиний митний тариф” від 5 лютого 1992 р. // ВВР України. – 1992,</w:t>
      </w:r>
      <w:r>
        <w:rPr>
          <w:lang w:val="uk"/>
        </w:rPr>
        <w:t xml:space="preserve"> </w:t>
      </w:r>
      <w:r w:rsidRPr="00D37429">
        <w:rPr>
          <w:lang w:val="uk"/>
        </w:rPr>
        <w:t>№ 19.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5. Закон України “Про операції з давальницькою сировиною у зовнішньоекономічних</w:t>
      </w:r>
      <w:r>
        <w:rPr>
          <w:lang w:val="uk"/>
        </w:rPr>
        <w:t xml:space="preserve"> </w:t>
      </w:r>
      <w:r w:rsidRPr="00D37429">
        <w:rPr>
          <w:lang w:val="uk"/>
        </w:rPr>
        <w:t>відносинах” від 15 вересня 1995 р. // ВВР України. – 1995, №32.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6. Указ Президента України “Про заходи щодо вдосконалення кон'юнктурно-цінової</w:t>
      </w:r>
      <w:r>
        <w:rPr>
          <w:lang w:val="uk"/>
        </w:rPr>
        <w:t xml:space="preserve"> </w:t>
      </w:r>
      <w:r w:rsidRPr="00D37429">
        <w:rPr>
          <w:lang w:val="uk"/>
        </w:rPr>
        <w:t>політики у сфері зовнішньоекономічної діяльності” від 10 лютого 1996 р. № 124/96.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7. Про концепцію трансформації митного тарифу України на 1996-2005 рр. відповідно до</w:t>
      </w:r>
      <w:r>
        <w:rPr>
          <w:lang w:val="uk"/>
        </w:rPr>
        <w:t xml:space="preserve"> </w:t>
      </w:r>
      <w:r w:rsidRPr="00D37429">
        <w:rPr>
          <w:lang w:val="uk"/>
        </w:rPr>
        <w:t>системи ГАТТ/СОТ: Указ Президента України від 6 квітня 1996 р. № 255/96.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8. Закон України “Про державне регулювання імпорту сільськогосподарської продукції”</w:t>
      </w:r>
      <w:r>
        <w:rPr>
          <w:lang w:val="uk"/>
        </w:rPr>
        <w:t xml:space="preserve"> </w:t>
      </w:r>
      <w:r w:rsidRPr="00D37429">
        <w:rPr>
          <w:lang w:val="uk"/>
        </w:rPr>
        <w:t>від 17 липня 1997 р. // ВВР України. – 1997, №44.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9. Наказ Державної митної служби України “Про затвердження Тимчасового положення</w:t>
      </w:r>
      <w:r>
        <w:rPr>
          <w:lang w:val="uk"/>
        </w:rPr>
        <w:t xml:space="preserve"> </w:t>
      </w:r>
      <w:r w:rsidRPr="00D37429">
        <w:rPr>
          <w:lang w:val="uk"/>
        </w:rPr>
        <w:t>про порядок відкриття функціонування та контролю за діяльністю магазинів безмитної</w:t>
      </w:r>
      <w:r>
        <w:rPr>
          <w:lang w:val="uk"/>
        </w:rPr>
        <w:t xml:space="preserve"> </w:t>
      </w:r>
      <w:r w:rsidRPr="00D37429">
        <w:rPr>
          <w:lang w:val="uk"/>
        </w:rPr>
        <w:t>торгівлі” від 18 липня 1997, № 336.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 xml:space="preserve">10. Закон України “Про захист національного товаровиробника від демпінгового </w:t>
      </w:r>
      <w:r>
        <w:rPr>
          <w:lang w:val="uk"/>
        </w:rPr>
        <w:t xml:space="preserve"> </w:t>
      </w:r>
      <w:r w:rsidRPr="00D37429">
        <w:rPr>
          <w:lang w:val="uk"/>
        </w:rPr>
        <w:t>імпорту” від 22 грудня 1998 р. // ВВР України, 1999, № 9-Ю.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11. Закон України “Про застосування спеціальних заходів відносно імпорту в</w:t>
      </w:r>
      <w:r w:rsidR="000D3CA6">
        <w:rPr>
          <w:lang w:val="uk"/>
        </w:rPr>
        <w:t xml:space="preserve"> </w:t>
      </w:r>
      <w:r w:rsidRPr="00D37429">
        <w:rPr>
          <w:lang w:val="uk"/>
        </w:rPr>
        <w:t>Україну” від 22 грудня 1998 р. // Уряд. кур'єр. – 1999, № 35.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12. Розпорядження КМУ “Про затвердження концепції перебудови системи</w:t>
      </w:r>
      <w:r w:rsidR="000D3CA6">
        <w:rPr>
          <w:lang w:val="uk"/>
        </w:rPr>
        <w:t xml:space="preserve"> </w:t>
      </w:r>
      <w:r w:rsidRPr="00D37429">
        <w:rPr>
          <w:lang w:val="uk"/>
        </w:rPr>
        <w:t>державних субсидій, що надаються галузям національної економіки” від 31.03.2003,</w:t>
      </w:r>
      <w:r>
        <w:rPr>
          <w:lang w:val="uk"/>
        </w:rPr>
        <w:t xml:space="preserve"> </w:t>
      </w:r>
      <w:r w:rsidRPr="00D37429">
        <w:rPr>
          <w:lang w:val="uk"/>
        </w:rPr>
        <w:t>№182.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13. Закон України “Про захист національного товаровиробника від субсидованого</w:t>
      </w:r>
      <w:r>
        <w:rPr>
          <w:lang w:val="uk"/>
        </w:rPr>
        <w:t xml:space="preserve"> </w:t>
      </w:r>
      <w:r w:rsidRPr="00D37429">
        <w:rPr>
          <w:lang w:val="uk"/>
        </w:rPr>
        <w:t>імпорту” від 22 грудня 1998 р. // ВВР України. – 1999, № 12-13.</w:t>
      </w:r>
    </w:p>
    <w:p w:rsid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lastRenderedPageBreak/>
        <w:t>14. Постанова Кабінету Міністрів України “Про порядок ведення української</w:t>
      </w:r>
      <w:r w:rsidR="000D3CA6">
        <w:rPr>
          <w:lang w:val="uk"/>
        </w:rPr>
        <w:t xml:space="preserve"> </w:t>
      </w:r>
      <w:r w:rsidRPr="00D37429">
        <w:rPr>
          <w:lang w:val="uk"/>
        </w:rPr>
        <w:t>класифікації товарів ЗЕД” від 13 січня 1999 року.</w:t>
      </w:r>
      <w:r>
        <w:rPr>
          <w:lang w:val="uk"/>
        </w:rPr>
        <w:t xml:space="preserve"> 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15. Закон України “Про ліцензування певних видів господарської діяльності” від 1</w:t>
      </w:r>
      <w:r>
        <w:rPr>
          <w:lang w:val="uk"/>
        </w:rPr>
        <w:t xml:space="preserve"> </w:t>
      </w:r>
      <w:r w:rsidRPr="00D37429">
        <w:rPr>
          <w:lang w:val="uk"/>
        </w:rPr>
        <w:t>червня 2000 р. // ВВР України. – 2000, № 32.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16. Декрет Кабінету Міністрів України “Про систему валютного регулювання і</w:t>
      </w:r>
      <w:r>
        <w:rPr>
          <w:lang w:val="uk"/>
        </w:rPr>
        <w:t xml:space="preserve"> </w:t>
      </w:r>
      <w:r w:rsidRPr="00D37429">
        <w:rPr>
          <w:lang w:val="uk"/>
        </w:rPr>
        <w:t xml:space="preserve">валютного контролю” , від 19 лютого 1993 року, </w:t>
      </w:r>
      <w:r w:rsidR="00DD515F">
        <w:rPr>
          <w:lang w:val="uk"/>
        </w:rPr>
        <w:t>№</w:t>
      </w:r>
      <w:r w:rsidRPr="00D37429">
        <w:rPr>
          <w:lang w:val="uk"/>
        </w:rPr>
        <w:t xml:space="preserve"> 15-93.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17. Закон України “Про порядок здійснення розрахунків в національній валюті”,</w:t>
      </w:r>
      <w:r>
        <w:rPr>
          <w:lang w:val="uk"/>
        </w:rPr>
        <w:t xml:space="preserve"> </w:t>
      </w:r>
      <w:r w:rsidRPr="00D37429">
        <w:rPr>
          <w:lang w:val="uk"/>
        </w:rPr>
        <w:t>1994 рік.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18. Закон України “Про порядок здійснення розрахунків в іноземній валюті”, від 23</w:t>
      </w:r>
      <w:r>
        <w:rPr>
          <w:lang w:val="uk"/>
        </w:rPr>
        <w:t xml:space="preserve"> </w:t>
      </w:r>
      <w:r w:rsidRPr="00D37429">
        <w:rPr>
          <w:lang w:val="uk"/>
        </w:rPr>
        <w:t>вересня 1994 року, №185.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19. Постанова НБУ “Про введення обов’язкового продажу</w:t>
      </w:r>
      <w:r>
        <w:rPr>
          <w:lang w:val="uk"/>
        </w:rPr>
        <w:t xml:space="preserve"> </w:t>
      </w:r>
      <w:r w:rsidRPr="00D37429">
        <w:rPr>
          <w:lang w:val="uk"/>
        </w:rPr>
        <w:t>надходжень в іноземній валюті”, від 4 вересня 1998 року, №349.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20. Постанова НБУ “Про затвердження Інструкції про переміщення валюти</w:t>
      </w:r>
      <w:r>
        <w:rPr>
          <w:lang w:val="uk"/>
        </w:rPr>
        <w:t xml:space="preserve"> </w:t>
      </w:r>
      <w:r w:rsidRPr="00D37429">
        <w:rPr>
          <w:lang w:val="uk"/>
        </w:rPr>
        <w:t>України, іноземної валюти, банківських металів, платіжних документів, інших</w:t>
      </w:r>
      <w:r>
        <w:rPr>
          <w:lang w:val="uk"/>
        </w:rPr>
        <w:t xml:space="preserve"> </w:t>
      </w:r>
      <w:r w:rsidRPr="00D37429">
        <w:rPr>
          <w:lang w:val="uk"/>
        </w:rPr>
        <w:t>банківських документів і платіжних карток через митний кордон України”, від 12 червня</w:t>
      </w:r>
      <w:r>
        <w:rPr>
          <w:lang w:val="uk"/>
        </w:rPr>
        <w:t xml:space="preserve"> </w:t>
      </w:r>
      <w:r w:rsidRPr="00D37429">
        <w:rPr>
          <w:lang w:val="uk"/>
        </w:rPr>
        <w:t>2000 року, №283.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21. Постанова НБУ “Про затвердження Правил здійснення переказів іноземної</w:t>
      </w:r>
      <w:r>
        <w:rPr>
          <w:lang w:val="uk"/>
        </w:rPr>
        <w:t xml:space="preserve"> </w:t>
      </w:r>
      <w:r w:rsidRPr="00D37429">
        <w:rPr>
          <w:lang w:val="uk"/>
        </w:rPr>
        <w:t>валюти за межі України за дорученням фізичних осіб та одержання фізичними особами в</w:t>
      </w:r>
      <w:r>
        <w:rPr>
          <w:lang w:val="uk"/>
        </w:rPr>
        <w:t xml:space="preserve"> </w:t>
      </w:r>
      <w:r w:rsidRPr="00D37429">
        <w:rPr>
          <w:lang w:val="uk"/>
        </w:rPr>
        <w:t>Україні переказаної їм із-за кордону іноземної валюти та про внесення змін до</w:t>
      </w:r>
      <w:r>
        <w:rPr>
          <w:lang w:val="uk"/>
        </w:rPr>
        <w:t xml:space="preserve"> </w:t>
      </w:r>
      <w:r w:rsidRPr="00D37429">
        <w:rPr>
          <w:lang w:val="uk"/>
        </w:rPr>
        <w:t>нормативно-правових актів Національного банку України”, від 17 січня 2001 року, №18.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22. Результати Уругвайського раунду багатосторонніх переговорів. Тексти</w:t>
      </w:r>
      <w:r w:rsidR="000D3CA6">
        <w:rPr>
          <w:lang w:val="uk"/>
        </w:rPr>
        <w:t xml:space="preserve"> </w:t>
      </w:r>
      <w:r w:rsidRPr="00D37429">
        <w:rPr>
          <w:lang w:val="uk"/>
        </w:rPr>
        <w:t>офіційних документів. – К., 1998. – 520с.</w:t>
      </w:r>
    </w:p>
    <w:p w:rsidR="00D651AD" w:rsidRDefault="00D651AD" w:rsidP="000D3CA6">
      <w:pPr>
        <w:spacing w:line="360" w:lineRule="auto"/>
        <w:ind w:firstLine="567"/>
        <w:jc w:val="both"/>
        <w:rPr>
          <w:lang w:val="uk"/>
        </w:rPr>
      </w:pPr>
    </w:p>
    <w:p w:rsidR="00D37429" w:rsidRPr="00D651AD" w:rsidRDefault="00D37429" w:rsidP="000D3CA6">
      <w:pPr>
        <w:spacing w:line="360" w:lineRule="auto"/>
        <w:ind w:firstLine="567"/>
        <w:jc w:val="both"/>
        <w:rPr>
          <w:b/>
          <w:lang w:val="uk"/>
        </w:rPr>
      </w:pPr>
      <w:r w:rsidRPr="00D651AD">
        <w:rPr>
          <w:b/>
          <w:lang w:val="uk"/>
        </w:rPr>
        <w:t>Періодика: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1. Актуальні проблеми міжнародних відносин</w:t>
      </w:r>
    </w:p>
    <w:p w:rsidR="00D37429" w:rsidRPr="00D37429" w:rsidRDefault="006A3EF6" w:rsidP="000D3CA6">
      <w:pPr>
        <w:spacing w:line="360" w:lineRule="auto"/>
        <w:ind w:firstLine="567"/>
        <w:jc w:val="both"/>
        <w:rPr>
          <w:lang w:val="uk"/>
        </w:rPr>
      </w:pPr>
      <w:r>
        <w:rPr>
          <w:lang w:val="uk"/>
        </w:rPr>
        <w:t>2</w:t>
      </w:r>
      <w:r w:rsidR="00D37429" w:rsidRPr="00D37429">
        <w:rPr>
          <w:lang w:val="uk"/>
        </w:rPr>
        <w:t>. Вісник НБУ</w:t>
      </w:r>
    </w:p>
    <w:p w:rsidR="00D37429" w:rsidRPr="00D37429" w:rsidRDefault="006A3EF6" w:rsidP="000D3CA6">
      <w:pPr>
        <w:spacing w:line="360" w:lineRule="auto"/>
        <w:ind w:firstLine="567"/>
        <w:jc w:val="both"/>
        <w:rPr>
          <w:lang w:val="uk"/>
        </w:rPr>
      </w:pPr>
      <w:r>
        <w:rPr>
          <w:lang w:val="uk"/>
        </w:rPr>
        <w:t>3</w:t>
      </w:r>
      <w:r w:rsidR="00D37429" w:rsidRPr="00D37429">
        <w:rPr>
          <w:lang w:val="uk"/>
        </w:rPr>
        <w:t>. Економіка України</w:t>
      </w:r>
    </w:p>
    <w:p w:rsidR="00D37429" w:rsidRPr="00D37429" w:rsidRDefault="006A3EF6" w:rsidP="000D3CA6">
      <w:pPr>
        <w:spacing w:line="360" w:lineRule="auto"/>
        <w:ind w:firstLine="567"/>
        <w:jc w:val="both"/>
        <w:rPr>
          <w:lang w:val="uk"/>
        </w:rPr>
      </w:pPr>
      <w:r>
        <w:rPr>
          <w:lang w:val="uk"/>
        </w:rPr>
        <w:t>4</w:t>
      </w:r>
      <w:r w:rsidR="00D37429" w:rsidRPr="00D37429">
        <w:rPr>
          <w:lang w:val="uk"/>
        </w:rPr>
        <w:t>. Збірник урядових нормативних актів</w:t>
      </w:r>
    </w:p>
    <w:p w:rsidR="00D37429" w:rsidRPr="00D37429" w:rsidRDefault="006A3EF6" w:rsidP="000D3CA6">
      <w:pPr>
        <w:spacing w:line="360" w:lineRule="auto"/>
        <w:ind w:firstLine="567"/>
        <w:jc w:val="both"/>
        <w:rPr>
          <w:lang w:val="uk"/>
        </w:rPr>
      </w:pPr>
      <w:r>
        <w:rPr>
          <w:lang w:val="uk"/>
        </w:rPr>
        <w:lastRenderedPageBreak/>
        <w:t>5</w:t>
      </w:r>
      <w:r w:rsidR="00D37429" w:rsidRPr="00D37429">
        <w:rPr>
          <w:lang w:val="uk"/>
        </w:rPr>
        <w:t>. Митна справа</w:t>
      </w:r>
    </w:p>
    <w:p w:rsidR="00D37429" w:rsidRPr="00D37429" w:rsidRDefault="006A3EF6" w:rsidP="000D3CA6">
      <w:pPr>
        <w:spacing w:line="360" w:lineRule="auto"/>
        <w:ind w:firstLine="567"/>
        <w:jc w:val="both"/>
        <w:rPr>
          <w:lang w:val="uk"/>
        </w:rPr>
      </w:pPr>
      <w:r>
        <w:rPr>
          <w:lang w:val="uk"/>
        </w:rPr>
        <w:t>6</w:t>
      </w:r>
      <w:r w:rsidR="00D37429" w:rsidRPr="00D37429">
        <w:rPr>
          <w:lang w:val="uk"/>
        </w:rPr>
        <w:t>. Національна безпека та оборона</w:t>
      </w:r>
    </w:p>
    <w:p w:rsidR="00D37429" w:rsidRPr="00D37429" w:rsidRDefault="006A3EF6" w:rsidP="000D3CA6">
      <w:pPr>
        <w:spacing w:line="360" w:lineRule="auto"/>
        <w:ind w:firstLine="567"/>
        <w:jc w:val="both"/>
        <w:rPr>
          <w:lang w:val="uk"/>
        </w:rPr>
      </w:pPr>
      <w:r>
        <w:rPr>
          <w:lang w:val="uk"/>
        </w:rPr>
        <w:t>7</w:t>
      </w:r>
      <w:r w:rsidR="00D37429" w:rsidRPr="00D37429">
        <w:rPr>
          <w:lang w:val="uk"/>
        </w:rPr>
        <w:t>. Проблеми міграції</w:t>
      </w:r>
    </w:p>
    <w:p w:rsidR="00D37429" w:rsidRPr="00D37429" w:rsidRDefault="006A3EF6" w:rsidP="000D3CA6">
      <w:pPr>
        <w:spacing w:line="360" w:lineRule="auto"/>
        <w:ind w:firstLine="567"/>
        <w:jc w:val="both"/>
        <w:rPr>
          <w:lang w:val="uk"/>
        </w:rPr>
      </w:pPr>
      <w:r>
        <w:rPr>
          <w:lang w:val="uk"/>
        </w:rPr>
        <w:t>8</w:t>
      </w:r>
      <w:r w:rsidR="00D37429" w:rsidRPr="00D37429">
        <w:rPr>
          <w:lang w:val="uk"/>
        </w:rPr>
        <w:t>. Фінанси України</w:t>
      </w:r>
    </w:p>
    <w:p w:rsidR="00D37429" w:rsidRPr="00D37429" w:rsidRDefault="006A3EF6" w:rsidP="000D3CA6">
      <w:pPr>
        <w:spacing w:line="360" w:lineRule="auto"/>
        <w:ind w:firstLine="567"/>
        <w:jc w:val="both"/>
        <w:rPr>
          <w:lang w:val="uk"/>
        </w:rPr>
      </w:pPr>
      <w:r>
        <w:rPr>
          <w:lang w:val="uk"/>
        </w:rPr>
        <w:t>9</w:t>
      </w:r>
      <w:r w:rsidR="00D37429" w:rsidRPr="00D37429">
        <w:rPr>
          <w:lang w:val="uk"/>
        </w:rPr>
        <w:t>. Economist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</w:t>
      </w:r>
      <w:r w:rsidR="006A3EF6">
        <w:rPr>
          <w:lang w:val="uk"/>
        </w:rPr>
        <w:t>0</w:t>
      </w:r>
      <w:r w:rsidRPr="00D37429">
        <w:rPr>
          <w:lang w:val="uk"/>
        </w:rPr>
        <w:t>. IMF Working Papers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</w:t>
      </w:r>
      <w:r w:rsidR="006A3EF6">
        <w:rPr>
          <w:lang w:val="uk"/>
        </w:rPr>
        <w:t>1</w:t>
      </w:r>
      <w:r w:rsidRPr="00D37429">
        <w:rPr>
          <w:lang w:val="uk"/>
        </w:rPr>
        <w:t>. International Financial Statistics</w:t>
      </w:r>
    </w:p>
    <w:p w:rsidR="00D37429" w:rsidRPr="00D37429" w:rsidRDefault="00D37429" w:rsidP="000D3CA6">
      <w:pPr>
        <w:spacing w:line="360" w:lineRule="auto"/>
        <w:ind w:firstLine="567"/>
        <w:jc w:val="both"/>
        <w:rPr>
          <w:lang w:val="uk"/>
        </w:rPr>
      </w:pPr>
      <w:r w:rsidRPr="00D37429">
        <w:rPr>
          <w:lang w:val="uk"/>
        </w:rPr>
        <w:t>1</w:t>
      </w:r>
      <w:r w:rsidR="006A3EF6">
        <w:rPr>
          <w:lang w:val="uk"/>
        </w:rPr>
        <w:t>2</w:t>
      </w:r>
      <w:bookmarkStart w:id="4" w:name="_GoBack"/>
      <w:bookmarkEnd w:id="4"/>
      <w:r w:rsidRPr="00D37429">
        <w:rPr>
          <w:lang w:val="uk"/>
        </w:rPr>
        <w:t>. Monthly Bulletin of Statistics</w:t>
      </w:r>
    </w:p>
    <w:p w:rsidR="00D651AD" w:rsidRDefault="00D651AD" w:rsidP="000D3CA6">
      <w:pPr>
        <w:spacing w:line="360" w:lineRule="auto"/>
        <w:ind w:firstLine="567"/>
        <w:jc w:val="both"/>
        <w:rPr>
          <w:lang w:val="uk"/>
        </w:rPr>
      </w:pPr>
    </w:p>
    <w:p w:rsidR="00D37429" w:rsidRPr="00D651AD" w:rsidRDefault="00D37429" w:rsidP="000D3CA6">
      <w:pPr>
        <w:spacing w:line="360" w:lineRule="auto"/>
        <w:ind w:firstLine="567"/>
        <w:jc w:val="both"/>
        <w:rPr>
          <w:b/>
          <w:lang w:val="uk"/>
        </w:rPr>
      </w:pPr>
      <w:r w:rsidRPr="00D651AD">
        <w:rPr>
          <w:b/>
          <w:lang w:val="uk"/>
        </w:rPr>
        <w:t>Електронні ресурси</w:t>
      </w:r>
    </w:p>
    <w:p w:rsidR="00D37429" w:rsidRPr="00D651AD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www.unctad.org</w:t>
      </w:r>
    </w:p>
    <w:p w:rsidR="00D37429" w:rsidRPr="00D651AD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www.wto.org</w:t>
      </w:r>
    </w:p>
    <w:p w:rsidR="00D37429" w:rsidRPr="00D651AD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www.imf.org</w:t>
      </w:r>
    </w:p>
    <w:p w:rsidR="00D37429" w:rsidRPr="00D651AD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www.eu.org</w:t>
      </w:r>
    </w:p>
    <w:p w:rsidR="00D37429" w:rsidRPr="00D651AD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www.ilo.org</w:t>
      </w:r>
    </w:p>
    <w:p w:rsidR="00D37429" w:rsidRPr="00D651AD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www.oecd.org</w:t>
      </w:r>
    </w:p>
    <w:p w:rsidR="00D37429" w:rsidRPr="00D651AD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http://europe.eu.int</w:t>
      </w:r>
    </w:p>
    <w:p w:rsidR="00D37429" w:rsidRPr="00D651AD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www.ukrstat.gov.ua</w:t>
      </w:r>
    </w:p>
    <w:p w:rsidR="00D37429" w:rsidRPr="00D651AD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http://nbuv.gov.ua</w:t>
      </w:r>
    </w:p>
    <w:p w:rsidR="00D37429" w:rsidRPr="00D651AD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Global Economy Journal – http://bepress.com/gej/</w:t>
      </w:r>
    </w:p>
    <w:p w:rsidR="00D37429" w:rsidRPr="00D651AD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Review of International Economics –</w:t>
      </w:r>
      <w:r w:rsidR="00D651AD" w:rsidRPr="00D651AD">
        <w:rPr>
          <w:lang w:val="uk"/>
        </w:rPr>
        <w:t xml:space="preserve"> </w:t>
      </w:r>
      <w:r w:rsidRPr="00D651AD">
        <w:rPr>
          <w:lang w:val="uk"/>
        </w:rPr>
        <w:t>http://onlinelibrary.wiley.com/journal/10.1111/(ISSN)1467-9396/issues</w:t>
      </w:r>
    </w:p>
    <w:p w:rsidR="000D4D0A" w:rsidRDefault="00D37429" w:rsidP="000D3CA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lang w:val="uk"/>
        </w:rPr>
      </w:pPr>
      <w:r w:rsidRPr="00D651AD">
        <w:rPr>
          <w:lang w:val="uk"/>
        </w:rPr>
        <w:t>The Economist – www.economist.com</w:t>
      </w:r>
    </w:p>
    <w:p w:rsidR="000D4D0A" w:rsidRDefault="000D4D0A" w:rsidP="000D4D0A">
      <w:pPr>
        <w:jc w:val="both"/>
        <w:rPr>
          <w:lang w:val="uk"/>
        </w:rPr>
      </w:pPr>
    </w:p>
    <w:p w:rsidR="00D37429" w:rsidRPr="00DD515F" w:rsidRDefault="000D4D0A" w:rsidP="000D3CA6">
      <w:pPr>
        <w:ind w:firstLine="708"/>
        <w:jc w:val="center"/>
        <w:rPr>
          <w:b/>
          <w:lang w:val="uk"/>
        </w:rPr>
      </w:pPr>
      <w:r w:rsidRPr="00DD515F">
        <w:rPr>
          <w:b/>
          <w:lang w:val="uk"/>
        </w:rPr>
        <w:t>ЗАГАЛЬНИ</w:t>
      </w:r>
      <w:r w:rsidR="00184579" w:rsidRPr="00DD515F">
        <w:rPr>
          <w:b/>
          <w:lang w:val="uk"/>
        </w:rPr>
        <w:t>Й</w:t>
      </w:r>
      <w:r w:rsidRPr="00DD515F">
        <w:rPr>
          <w:b/>
          <w:lang w:val="uk"/>
        </w:rPr>
        <w:t xml:space="preserve"> ПЕРЕЛІК ПИТАНЬ</w:t>
      </w:r>
    </w:p>
    <w:p w:rsidR="000D3CA6" w:rsidRDefault="000D3CA6" w:rsidP="000D3CA6">
      <w:pPr>
        <w:ind w:firstLine="708"/>
        <w:jc w:val="center"/>
        <w:rPr>
          <w:lang w:val="uk"/>
        </w:rPr>
      </w:pP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Взаємозв'язок між міжнародними економічними відносинами, міжнародною політикою та міжнародною економікою.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Сучасний світовий порядок. Основні інститути і сили впливу.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lastRenderedPageBreak/>
        <w:t>Основні концепції та закономірності які вивчає міжнародна економіка.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Міжнародні економічні відносини в античності.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Міжнародна торгівля в Середньовіччі.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Міжнародні економічні відносини Київської Русі та Запорізької Січі.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Міжнародні економічні відносини країн Сходу.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Умови виникнення меркантилізму.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Ранній меркантилізм і політика грошового балансу.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Боротьба між прихильниками політики грошового балансу і політики торгового балансу.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Основні постулати меркантилістичної політики.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Джерела багатства держави при меркантилізмі.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Причини занепаду меркантилістичних ідей.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Неомеркантилізм.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Основні елементи економічної системи А.Сміта.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Теорія вільної торгівлі в інтерпретації А.Сміта та критика меркантилізму.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Принцип абсолютної переваги в міжнародній торгівлі, приклади, кількісна інтерпретація.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Основні положення економічної системи Давіда Рікардо.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Трудова вартість в інтерпретації Д.Рікардо.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Зовнішня торгівля та її вплив на багатство держав у роботі Д.Рікардо "Початки політичної економії".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Закон порівняльної переваги Д.Рікардо і його кількісна інтерпретація.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Недоліки теорії міжнародної торгівлі Д.Рікардо.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Основні засади теорії відносної забезпеченості чинниками виробництва (Теореми Гекшера-Оліна).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lastRenderedPageBreak/>
        <w:t>Тестування теорії Гекшера-Оліна. Парадокс Леонтьєва.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Види митних тарифів, їх визначення і застосування у зовнішньоекономічній політиці держави.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Поняття норми ефективного захисту вітчизняного виробництва (ефективний тариф), схема визначення, досвід застосування розвинутими країнами.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Визначення рівня забороняючого тарифу.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Оптимальний тариф, визначення, неокласичний аналіз впливу оптимального тарифу на економіку держави.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Аналіз ситуації тарифної війни.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Поняття квоти, неокласичний аналіз впливу квоти на економіку держави.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Порівняльний аналіз митного тарифу і квоти в умовах конкуренції та монополії.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Види інших нетарифних обмежень.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Санітарні та екологічні норми у регулюванні експортно-імпортних операцій.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Компенсаційні мита.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Досвід застосування нетарифних обмежень у світовій економіці.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Сучасна теорія протекціонізму.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Поняття зовнішньоторговельних операцій, порядку оформлення та основного змісту контракту.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Структура міжнародної торгівлі за товарними формами.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Міжнародні правила по тлумаченню термінів „Інкотермс”.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Зміст та види бартерних угод.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Методи непрямої зовнішньої торгівлі.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Суть міжнародної товарної біржі.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Міжнародний ринок послуг та умови його формування.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Економічний зміст франчайзингу та основні його види.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lastRenderedPageBreak/>
        <w:t xml:space="preserve">Міжнародний ринок інжинірингових та ре інжинірингових послуг.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Основні чинники, які впливають на розвиток міжнародного ринку інжинірингових послуг.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Міжнародна торгівля ліцензіями та її особливості.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Об’єкти ліцензій та форми ліцензійних платежів.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Ноу-хау.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Особливості міжнародного регулювання ринку технологій.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Економічна суть та зміст туризму.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Поняття і зміст туристичного імпорту, експорту, туристичного ринку.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Форми та види туризму.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Система показників розвитку туризму.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Організація туристичної діяльності в Україні.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Характеристика трудової міграції як характерної особливості сучасних міжнародних економічних відносин.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Позитивні та негативні наслідки міграції населення для країн донорів та країн-реципієнтів.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Основні міжнародні регіони, які приваблюють мігрантів.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Економічні наслідки міграції робочої сили.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Методи державного регулювання зовнішньої трудової міграції. Проблема нелегальної трудової міграції.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Регулювання міграційних процесів на міжнародному рівні.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Суть та класифікація офшорних центрів. Суть та види офшорних операцій.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Поняття податкової гавані.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Основні ознаки та поняття сприятливого прапора.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Особливості діяльності офшорних компаній та їх види.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Поняття, зміст, види та форми іноземних інвестицій.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Суть та причини прямих іноземних інвестицій.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lastRenderedPageBreak/>
        <w:t xml:space="preserve">Наслідки прямих іноземних інвестицій для економіки країни.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Основні тенденції розвитку ринку прямих іноземних інвестицій.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Міжнародний кредит, його форми та види.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Сучасні форми міжнародного кредитування.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Інституціональна структура міжнародного кредиту.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Зовнішній борг та проблеми його обслуговування.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Особливості та економічний зміст лізингу.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Види лізингу.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Міжнародний фінансовий лізинг.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Національна та світова валютна система.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Еволюція світової валютно-фінансової системи: система золотомонетного та золотодевізного стандарту, Бреттон-Вудська та Ямайська валютнофінансові системи.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Регіональні валютно-фінансові угрупування.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„Валюта” та економічні функції валютного курсу.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Фіксований та плаваючий валютний курс.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Попит та пропозиція валюти.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Конвертованість валют.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Міжнародний валютний ринок.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Сутність та види валютного ринку.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Спекулятивні валютні операції.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Міжнародна банківська діяльність: основні поняття.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Провідні міжнародні та європейські фінансові організації, характеристика основних засад їх діяльності.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Система СВІ</w:t>
      </w:r>
      <w:r>
        <w:rPr>
          <w:lang w:val="uk"/>
        </w:rPr>
        <w:t>Ф</w:t>
      </w:r>
      <w:r w:rsidRPr="000D4D0A">
        <w:rPr>
          <w:lang w:val="uk"/>
        </w:rPr>
        <w:t xml:space="preserve">Т: суть та функції.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>
        <w:rPr>
          <w:lang w:val="uk"/>
        </w:rPr>
        <w:t>Робота</w:t>
      </w:r>
      <w:r w:rsidRPr="000D4D0A">
        <w:rPr>
          <w:lang w:val="uk"/>
        </w:rPr>
        <w:t xml:space="preserve"> інших систем здійснення платежів розвинутих країн світу.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Економічний зміст страхування в зовнішньоекономічній діяльності.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Суб’єкти страхових операцій у зовнішньоекономічній діяльності.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lastRenderedPageBreak/>
        <w:t>Перелік основних умов страхового поліса.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Основні види страхування в зовнішньоекономічній діяльності.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Зміст окремих видів страхування.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Міжнародне страхування та його інститути.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Чинники інтеграційного розвитку світової економіки.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Теоретичні основи інтеграції.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Види і форми міжнародної економічної інтеграції.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Економічні наслідки інтеграції.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Етапи та механізми міжнародної економічної інтеграції.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Світовий досвід інтеграційного співробітництва.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Інтеграційні угруповання Європи.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 xml:space="preserve">Інтеграційні угруповання Америки. </w:t>
      </w:r>
    </w:p>
    <w:p w:rsid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Інтеграційні процеси в Азійсько</w:t>
      </w:r>
      <w:r w:rsidR="00DD515F">
        <w:rPr>
          <w:lang w:val="uk"/>
        </w:rPr>
        <w:t>-</w:t>
      </w:r>
      <w:r w:rsidRPr="000D4D0A">
        <w:rPr>
          <w:lang w:val="uk"/>
        </w:rPr>
        <w:t xml:space="preserve">Тихоокеанському регіоні. </w:t>
      </w:r>
    </w:p>
    <w:p w:rsidR="000D4D0A" w:rsidRPr="000D4D0A" w:rsidRDefault="000D4D0A" w:rsidP="000D3CA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lang w:val="uk"/>
        </w:rPr>
      </w:pPr>
      <w:r w:rsidRPr="000D4D0A">
        <w:rPr>
          <w:lang w:val="uk"/>
        </w:rPr>
        <w:t>Інтеграційні процеси в Африці.</w:t>
      </w:r>
    </w:p>
    <w:sectPr w:rsidR="000D4D0A" w:rsidRPr="000D4D0A" w:rsidSect="00DD515F">
      <w:footerReference w:type="default" r:id="rId9"/>
      <w:pgSz w:w="11906" w:h="16838" w:code="9"/>
      <w:pgMar w:top="1134" w:right="851" w:bottom="1418" w:left="1701" w:header="709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02" w:rsidRDefault="001C6402" w:rsidP="00184579">
      <w:pPr>
        <w:spacing w:line="240" w:lineRule="auto"/>
      </w:pPr>
      <w:r>
        <w:separator/>
      </w:r>
    </w:p>
  </w:endnote>
  <w:endnote w:type="continuationSeparator" w:id="0">
    <w:p w:rsidR="001C6402" w:rsidRDefault="001C6402" w:rsidP="00184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26964"/>
      <w:docPartObj>
        <w:docPartGallery w:val="Page Numbers (Bottom of Page)"/>
        <w:docPartUnique/>
      </w:docPartObj>
    </w:sdtPr>
    <w:sdtEndPr/>
    <w:sdtContent>
      <w:p w:rsidR="00184579" w:rsidRDefault="00184579" w:rsidP="00DD51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F6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02" w:rsidRDefault="001C6402" w:rsidP="00184579">
      <w:pPr>
        <w:spacing w:line="240" w:lineRule="auto"/>
      </w:pPr>
      <w:r>
        <w:separator/>
      </w:r>
    </w:p>
  </w:footnote>
  <w:footnote w:type="continuationSeparator" w:id="0">
    <w:p w:rsidR="001C6402" w:rsidRDefault="001C6402" w:rsidP="00184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800"/>
    <w:multiLevelType w:val="hybridMultilevel"/>
    <w:tmpl w:val="4C7E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53B"/>
    <w:multiLevelType w:val="hybridMultilevel"/>
    <w:tmpl w:val="618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54BD"/>
    <w:multiLevelType w:val="hybridMultilevel"/>
    <w:tmpl w:val="A002E57A"/>
    <w:lvl w:ilvl="0" w:tplc="11847896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47A46"/>
    <w:multiLevelType w:val="hybridMultilevel"/>
    <w:tmpl w:val="4100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E2554"/>
    <w:multiLevelType w:val="hybridMultilevel"/>
    <w:tmpl w:val="9DCE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B6"/>
    <w:rsid w:val="000D3CA6"/>
    <w:rsid w:val="000D4D0A"/>
    <w:rsid w:val="00184579"/>
    <w:rsid w:val="001C6402"/>
    <w:rsid w:val="00267909"/>
    <w:rsid w:val="00286999"/>
    <w:rsid w:val="002D1C30"/>
    <w:rsid w:val="00305821"/>
    <w:rsid w:val="00361662"/>
    <w:rsid w:val="006A3EF6"/>
    <w:rsid w:val="006F6954"/>
    <w:rsid w:val="007C70B6"/>
    <w:rsid w:val="009D4D01"/>
    <w:rsid w:val="00A66CF5"/>
    <w:rsid w:val="00AA06F5"/>
    <w:rsid w:val="00AD6FCF"/>
    <w:rsid w:val="00D0176B"/>
    <w:rsid w:val="00D37429"/>
    <w:rsid w:val="00D651AD"/>
    <w:rsid w:val="00DD515F"/>
    <w:rsid w:val="00F80E52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73273-D990-43B2-8C2E-98F4FB57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99"/>
    <w:pPr>
      <w:ind w:left="720"/>
      <w:contextualSpacing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C7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C70B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6"/>
    <w:rsid w:val="007C70B6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C70B6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6"/>
    <w:rsid w:val="007C70B6"/>
    <w:pPr>
      <w:shd w:val="clear" w:color="auto" w:fill="FFFFFF"/>
      <w:spacing w:after="900" w:line="374" w:lineRule="exact"/>
      <w:ind w:hanging="560"/>
      <w:jc w:val="center"/>
    </w:pPr>
    <w:rPr>
      <w:rFonts w:eastAsia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7C70B6"/>
    <w:pPr>
      <w:shd w:val="clear" w:color="auto" w:fill="FFFFFF"/>
      <w:spacing w:after="720" w:line="0" w:lineRule="atLeast"/>
      <w:outlineLvl w:val="0"/>
    </w:pPr>
    <w:rPr>
      <w:rFonts w:eastAsia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18457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84579"/>
  </w:style>
  <w:style w:type="paragraph" w:styleId="a9">
    <w:name w:val="footer"/>
    <w:basedOn w:val="a"/>
    <w:link w:val="aa"/>
    <w:uiPriority w:val="99"/>
    <w:unhideWhenUsed/>
    <w:rsid w:val="001845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8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15258</Words>
  <Characters>8698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Ігор Грабинський</cp:lastModifiedBy>
  <cp:revision>2</cp:revision>
  <cp:lastPrinted>2020-03-20T14:27:00Z</cp:lastPrinted>
  <dcterms:created xsi:type="dcterms:W3CDTF">2020-03-20T15:06:00Z</dcterms:created>
  <dcterms:modified xsi:type="dcterms:W3CDTF">2020-03-20T15:06:00Z</dcterms:modified>
</cp:coreProperties>
</file>