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="00834A9C">
        <w:rPr>
          <w:sz w:val="26"/>
          <w:szCs w:val="26"/>
        </w:rPr>
        <w:t>: Правові системи сучасності</w:t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834A9C">
        <w:rPr>
          <w:sz w:val="26"/>
          <w:szCs w:val="26"/>
        </w:rPr>
        <w:t>І</w:t>
      </w:r>
      <w:r w:rsidR="00685F6F">
        <w:fldChar w:fldCharType="begin"/>
      </w:r>
      <w:r w:rsidR="00685F6F">
        <w:instrText xml:space="preserve"> FILLIN   \* MERGEFORMAT </w:instrText>
      </w:r>
      <w:r w:rsidR="00685F6F">
        <w:fldChar w:fldCharType="separate"/>
      </w:r>
      <w:r w:rsidR="00685F6F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834A9C" w:rsidRPr="00834A9C">
        <w:rPr>
          <w:sz w:val="26"/>
          <w:szCs w:val="26"/>
        </w:rPr>
        <w:t>бакалавр міжнародного права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834A9C">
        <w:rPr>
          <w:b/>
          <w:sz w:val="26"/>
          <w:szCs w:val="26"/>
        </w:rPr>
        <w:t>Оксана Головко-</w:t>
      </w:r>
      <w:proofErr w:type="spellStart"/>
      <w:r w:rsidR="00834A9C">
        <w:rPr>
          <w:b/>
          <w:sz w:val="26"/>
          <w:szCs w:val="26"/>
        </w:rPr>
        <w:t>Гавришева</w:t>
      </w:r>
      <w:proofErr w:type="spellEnd"/>
      <w:r w:rsidR="005E5552">
        <w:rPr>
          <w:b/>
          <w:sz w:val="26"/>
          <w:szCs w:val="26"/>
        </w:rPr>
        <w:t xml:space="preserve">, Наталія </w:t>
      </w:r>
      <w:proofErr w:type="spellStart"/>
      <w:r w:rsidR="005E5552">
        <w:rPr>
          <w:b/>
          <w:sz w:val="26"/>
          <w:szCs w:val="26"/>
        </w:rPr>
        <w:t>Буклвецька</w:t>
      </w:r>
      <w:proofErr w:type="spellEnd"/>
    </w:p>
    <w:p w:rsidR="00F868DE" w:rsidRPr="005E5552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5E5552">
        <w:rPr>
          <w:sz w:val="26"/>
          <w:szCs w:val="26"/>
        </w:rPr>
        <w:t xml:space="preserve">: </w:t>
      </w:r>
      <w:proofErr w:type="spellStart"/>
      <w:r w:rsidR="005E5552">
        <w:rPr>
          <w:sz w:val="26"/>
          <w:szCs w:val="26"/>
          <w:lang w:val="en-US"/>
        </w:rPr>
        <w:t>oksana</w:t>
      </w:r>
      <w:proofErr w:type="spellEnd"/>
      <w:r w:rsidR="005E5552" w:rsidRPr="005E5552">
        <w:rPr>
          <w:sz w:val="26"/>
          <w:szCs w:val="26"/>
        </w:rPr>
        <w:t>.</w:t>
      </w:r>
      <w:proofErr w:type="spellStart"/>
      <w:r w:rsidR="005E5552">
        <w:rPr>
          <w:sz w:val="26"/>
          <w:szCs w:val="26"/>
          <w:lang w:val="en-US"/>
        </w:rPr>
        <w:t>holovko</w:t>
      </w:r>
      <w:proofErr w:type="spellEnd"/>
      <w:r w:rsidR="005E5552" w:rsidRPr="005E5552">
        <w:rPr>
          <w:sz w:val="26"/>
          <w:szCs w:val="26"/>
        </w:rPr>
        <w:t>.</w:t>
      </w:r>
      <w:proofErr w:type="spellStart"/>
      <w:r w:rsidR="005E5552">
        <w:rPr>
          <w:sz w:val="26"/>
          <w:szCs w:val="26"/>
          <w:lang w:val="en-US"/>
        </w:rPr>
        <w:t>havrysheva</w:t>
      </w:r>
      <w:proofErr w:type="spellEnd"/>
      <w:r w:rsidR="005E5552" w:rsidRPr="005E5552">
        <w:rPr>
          <w:sz w:val="26"/>
          <w:szCs w:val="26"/>
          <w:lang w:val="ru-RU"/>
        </w:rPr>
        <w:t>@</w:t>
      </w:r>
      <w:proofErr w:type="spellStart"/>
      <w:r w:rsidR="005E5552">
        <w:rPr>
          <w:sz w:val="26"/>
          <w:szCs w:val="26"/>
          <w:lang w:val="en-US"/>
        </w:rPr>
        <w:t>gmail</w:t>
      </w:r>
      <w:proofErr w:type="spellEnd"/>
      <w:r w:rsidR="005E5552" w:rsidRPr="005E5552">
        <w:rPr>
          <w:sz w:val="26"/>
          <w:szCs w:val="26"/>
          <w:lang w:val="ru-RU"/>
        </w:rPr>
        <w:t>.</w:t>
      </w:r>
      <w:r w:rsidR="005E5552">
        <w:rPr>
          <w:sz w:val="26"/>
          <w:szCs w:val="26"/>
          <w:lang w:val="en-US"/>
        </w:rPr>
        <w:t>com</w:t>
      </w:r>
    </w:p>
    <w:p w:rsidR="00F868DE" w:rsidRPr="005E5552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  <w:r w:rsidR="00834A9C">
        <w:rPr>
          <w:b/>
          <w:sz w:val="26"/>
          <w:szCs w:val="26"/>
        </w:rPr>
        <w:t xml:space="preserve">– 6 </w:t>
      </w:r>
      <w:r w:rsidR="005E5552">
        <w:rPr>
          <w:b/>
          <w:sz w:val="26"/>
          <w:szCs w:val="26"/>
        </w:rPr>
        <w:t xml:space="preserve">лекційних годин, ….. годин для семінарських занять. </w:t>
      </w:r>
    </w:p>
    <w:p w:rsidR="00F868DE" w:rsidRPr="005C7C95" w:rsidRDefault="00F868DE" w:rsidP="005C7C95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5C7C95">
        <w:rPr>
          <w:rFonts w:cstheme="minorHAnsi"/>
          <w:b/>
          <w:sz w:val="26"/>
          <w:szCs w:val="26"/>
        </w:rPr>
        <w:t>Теми та питання для опрацювання</w:t>
      </w:r>
    </w:p>
    <w:p w:rsidR="00F868DE" w:rsidRPr="005C7C95" w:rsidRDefault="00062014" w:rsidP="005C7C95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5C7C95">
        <w:rPr>
          <w:rFonts w:cstheme="minorHAnsi"/>
          <w:sz w:val="26"/>
          <w:szCs w:val="26"/>
        </w:rPr>
        <w:t>ТЕМА 1.</w:t>
      </w:r>
      <w:r w:rsidR="005C7C95" w:rsidRPr="005C7C95">
        <w:rPr>
          <w:rFonts w:cstheme="minorHAnsi"/>
          <w:b/>
          <w:sz w:val="26"/>
          <w:szCs w:val="26"/>
          <w:lang w:val="ru-RU"/>
        </w:rPr>
        <w:t xml:space="preserve"> </w:t>
      </w:r>
      <w:r w:rsidR="005C7C95" w:rsidRPr="005C7C95">
        <w:rPr>
          <w:rFonts w:cstheme="minorHAnsi"/>
          <w:b/>
          <w:sz w:val="26"/>
          <w:szCs w:val="26"/>
          <w:lang w:val="ru-RU"/>
        </w:rPr>
        <w:t>Англо-</w:t>
      </w:r>
      <w:proofErr w:type="spellStart"/>
      <w:r w:rsidR="005C7C95" w:rsidRPr="005C7C95">
        <w:rPr>
          <w:rFonts w:cstheme="minorHAnsi"/>
          <w:b/>
          <w:sz w:val="26"/>
          <w:szCs w:val="26"/>
          <w:lang w:val="ru-RU"/>
        </w:rPr>
        <w:t>американський</w:t>
      </w:r>
      <w:proofErr w:type="spellEnd"/>
      <w:r w:rsidR="005C7C95" w:rsidRPr="005C7C95">
        <w:rPr>
          <w:rFonts w:cstheme="minorHAnsi"/>
          <w:b/>
          <w:sz w:val="26"/>
          <w:szCs w:val="26"/>
          <w:lang w:val="ru-RU"/>
        </w:rPr>
        <w:t xml:space="preserve"> тип </w:t>
      </w:r>
      <w:proofErr w:type="spellStart"/>
      <w:r w:rsidR="005C7C95" w:rsidRPr="005C7C95">
        <w:rPr>
          <w:rFonts w:cstheme="minorHAnsi"/>
          <w:b/>
          <w:sz w:val="26"/>
          <w:szCs w:val="26"/>
          <w:lang w:val="ru-RU"/>
        </w:rPr>
        <w:t>правових</w:t>
      </w:r>
      <w:proofErr w:type="spellEnd"/>
      <w:r w:rsidR="005C7C95" w:rsidRPr="005C7C95">
        <w:rPr>
          <w:rFonts w:cstheme="minorHAnsi"/>
          <w:b/>
          <w:sz w:val="26"/>
          <w:szCs w:val="26"/>
          <w:lang w:val="ru-RU"/>
        </w:rPr>
        <w:t xml:space="preserve"> систем</w:t>
      </w:r>
    </w:p>
    <w:p w:rsidR="005C7C95" w:rsidRDefault="005C7C95" w:rsidP="005C7C95">
      <w:pPr>
        <w:spacing w:after="0" w:line="240" w:lineRule="auto"/>
        <w:rPr>
          <w:rFonts w:cstheme="minorHAnsi"/>
          <w:color w:val="222222"/>
          <w:sz w:val="26"/>
          <w:szCs w:val="26"/>
        </w:rPr>
      </w:pPr>
      <w:r w:rsidRPr="005C7C95">
        <w:rPr>
          <w:rFonts w:cstheme="minorHAnsi"/>
          <w:color w:val="222222"/>
          <w:sz w:val="26"/>
          <w:szCs w:val="26"/>
        </w:rPr>
        <w:t>1. Виникнення та розвиток </w:t>
      </w:r>
      <w:r w:rsidRPr="005C7C95">
        <w:rPr>
          <w:rFonts w:cstheme="minorHAnsi"/>
          <w:color w:val="222222"/>
          <w:sz w:val="26"/>
          <w:szCs w:val="26"/>
          <w:shd w:val="clear" w:color="auto" w:fill="FFFFFF"/>
        </w:rPr>
        <w:t>загального права. Р</w:t>
      </w:r>
      <w:r w:rsidRPr="005C7C95">
        <w:rPr>
          <w:rFonts w:cstheme="minorHAnsi"/>
          <w:color w:val="222222"/>
          <w:sz w:val="26"/>
          <w:szCs w:val="26"/>
        </w:rPr>
        <w:t>егіони поширення.</w:t>
      </w:r>
    </w:p>
    <w:p w:rsidR="005C7C95" w:rsidRPr="005C7C95" w:rsidRDefault="005C7C95" w:rsidP="005C7C95">
      <w:pPr>
        <w:spacing w:after="0" w:line="240" w:lineRule="auto"/>
        <w:rPr>
          <w:rFonts w:cstheme="minorHAnsi"/>
          <w:color w:val="222222"/>
          <w:sz w:val="26"/>
          <w:szCs w:val="26"/>
        </w:rPr>
      </w:pPr>
      <w:r w:rsidRPr="005C7C95">
        <w:rPr>
          <w:rFonts w:cstheme="minorHAnsi"/>
          <w:color w:val="222222"/>
          <w:sz w:val="26"/>
          <w:szCs w:val="26"/>
        </w:rPr>
        <w:t>2. Загальні о</w:t>
      </w:r>
      <w:r w:rsidRPr="005C7C95">
        <w:rPr>
          <w:rFonts w:cstheme="minorHAnsi"/>
          <w:color w:val="222222"/>
          <w:sz w:val="26"/>
          <w:szCs w:val="26"/>
          <w:shd w:val="clear" w:color="auto" w:fill="FFFFFF"/>
        </w:rPr>
        <w:t>знаки правових систем англо-американського типу. </w:t>
      </w:r>
      <w:r w:rsidRPr="005C7C95">
        <w:rPr>
          <w:rFonts w:cstheme="minorHAnsi"/>
          <w:color w:val="222222"/>
          <w:sz w:val="26"/>
          <w:szCs w:val="26"/>
        </w:rPr>
        <w:t>Особливості англійського та американського підтипу правових систем.</w:t>
      </w:r>
    </w:p>
    <w:p w:rsidR="005C7C95" w:rsidRPr="005C7C95" w:rsidRDefault="005C7C95" w:rsidP="005C7C95">
      <w:pPr>
        <w:shd w:val="clear" w:color="auto" w:fill="FFFFFF"/>
        <w:spacing w:after="0" w:line="240" w:lineRule="auto"/>
        <w:rPr>
          <w:rFonts w:cstheme="minorHAnsi"/>
          <w:color w:val="222222"/>
          <w:sz w:val="26"/>
          <w:szCs w:val="26"/>
        </w:rPr>
      </w:pPr>
      <w:r w:rsidRPr="005C7C95">
        <w:rPr>
          <w:rFonts w:cstheme="minorHAnsi"/>
          <w:color w:val="222222"/>
          <w:sz w:val="26"/>
          <w:szCs w:val="26"/>
          <w:shd w:val="clear" w:color="auto" w:fill="FFFFFF"/>
        </w:rPr>
        <w:t>3. Загальне право та право справедливості, матеріальне та процесуальне право в англо-саксонських правових системах.</w:t>
      </w:r>
    </w:p>
    <w:p w:rsidR="00F868DE" w:rsidRPr="005C7C95" w:rsidRDefault="00F868DE" w:rsidP="005C7C95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5C7C95">
        <w:rPr>
          <w:rFonts w:cstheme="minorHAnsi"/>
          <w:sz w:val="26"/>
          <w:szCs w:val="26"/>
        </w:rPr>
        <w:t>Література та джерела</w:t>
      </w:r>
    </w:p>
    <w:p w:rsidR="005C7C95" w:rsidRPr="005C7C95" w:rsidRDefault="00F868DE" w:rsidP="005C7C9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sz w:val="26"/>
          <w:szCs w:val="26"/>
          <w:shd w:val="clear" w:color="auto" w:fill="FFFFFF"/>
        </w:rPr>
      </w:pPr>
      <w:r w:rsidRPr="005C7C95">
        <w:rPr>
          <w:rFonts w:cstheme="minorHAnsi"/>
          <w:sz w:val="26"/>
          <w:szCs w:val="26"/>
        </w:rPr>
        <w:t xml:space="preserve">  </w:t>
      </w:r>
      <w:hyperlink r:id="rId8" w:history="1">
        <w:r w:rsidR="005C7C95" w:rsidRPr="005C7C95">
          <w:rPr>
            <w:rStyle w:val="aa"/>
            <w:rFonts w:cstheme="minorHAnsi"/>
            <w:sz w:val="26"/>
            <w:szCs w:val="26"/>
            <w:shd w:val="clear" w:color="auto" w:fill="FFFFFF"/>
          </w:rPr>
          <w:t>Сучасні правові системи світу</w:t>
        </w:r>
      </w:hyperlink>
      <w:r w:rsidR="005C7C95" w:rsidRPr="005C7C95">
        <w:rPr>
          <w:rFonts w:cstheme="minorHAnsi"/>
          <w:sz w:val="26"/>
          <w:szCs w:val="26"/>
          <w:shd w:val="clear" w:color="auto" w:fill="FFFFFF"/>
        </w:rPr>
        <w:t xml:space="preserve"> - </w:t>
      </w:r>
      <w:proofErr w:type="spellStart"/>
      <w:r w:rsidR="005C7C95" w:rsidRPr="005C7C95">
        <w:rPr>
          <w:rFonts w:cstheme="minorHAnsi"/>
          <w:sz w:val="26"/>
          <w:szCs w:val="26"/>
          <w:shd w:val="clear" w:color="auto" w:fill="FFFFFF"/>
        </w:rPr>
        <w:t>Луць</w:t>
      </w:r>
      <w:proofErr w:type="spellEnd"/>
      <w:r w:rsidR="005C7C95" w:rsidRPr="005C7C95">
        <w:rPr>
          <w:rFonts w:cstheme="minorHAnsi"/>
          <w:sz w:val="26"/>
          <w:szCs w:val="26"/>
          <w:shd w:val="clear" w:color="auto" w:fill="FFFFFF"/>
        </w:rPr>
        <w:t xml:space="preserve"> Л.А. Львів 2003</w:t>
      </w:r>
      <w:r w:rsidR="005C7C95" w:rsidRPr="005C7C95">
        <w:rPr>
          <w:rFonts w:cstheme="minorHAnsi"/>
          <w:sz w:val="26"/>
          <w:szCs w:val="26"/>
          <w:shd w:val="clear" w:color="auto" w:fill="FFFFFF"/>
        </w:rPr>
        <w:t>, доступно в Інтернеті за посиланням:</w:t>
      </w:r>
    </w:p>
    <w:p w:rsidR="005C7C95" w:rsidRPr="005C7C95" w:rsidRDefault="005C7C95" w:rsidP="005C7C95">
      <w:pPr>
        <w:shd w:val="clear" w:color="auto" w:fill="FFFFFF"/>
        <w:spacing w:after="0" w:line="240" w:lineRule="auto"/>
        <w:rPr>
          <w:rFonts w:cstheme="minorHAnsi"/>
          <w:sz w:val="26"/>
          <w:szCs w:val="26"/>
        </w:rPr>
      </w:pPr>
      <w:hyperlink r:id="rId9" w:history="1">
        <w:r w:rsidRPr="005C7C95">
          <w:rPr>
            <w:rStyle w:val="aa"/>
            <w:rFonts w:cstheme="minorHAnsi"/>
            <w:sz w:val="26"/>
            <w:szCs w:val="26"/>
            <w:lang w:val="ru-RU"/>
          </w:rPr>
          <w:t>http</w:t>
        </w:r>
        <w:r w:rsidRPr="005C7C95">
          <w:rPr>
            <w:rStyle w:val="aa"/>
            <w:rFonts w:cstheme="minorHAnsi"/>
            <w:sz w:val="26"/>
            <w:szCs w:val="26"/>
          </w:rPr>
          <w:t>://</w:t>
        </w:r>
        <w:r w:rsidRPr="005C7C95">
          <w:rPr>
            <w:rStyle w:val="aa"/>
            <w:rFonts w:cstheme="minorHAnsi"/>
            <w:sz w:val="26"/>
            <w:szCs w:val="26"/>
            <w:lang w:val="ru-RU"/>
          </w:rPr>
          <w:t>www</w:t>
        </w:r>
        <w:r w:rsidRPr="005C7C95">
          <w:rPr>
            <w:rStyle w:val="aa"/>
            <w:rFonts w:cstheme="minorHAnsi"/>
            <w:sz w:val="26"/>
            <w:szCs w:val="26"/>
          </w:rPr>
          <w:t>.</w:t>
        </w:r>
        <w:r w:rsidRPr="005C7C95">
          <w:rPr>
            <w:rStyle w:val="aa"/>
            <w:rFonts w:cstheme="minorHAnsi"/>
            <w:sz w:val="26"/>
            <w:szCs w:val="26"/>
            <w:lang w:val="ru-RU"/>
          </w:rPr>
          <w:t>pravoznavec</w:t>
        </w:r>
        <w:r w:rsidRPr="005C7C95">
          <w:rPr>
            <w:rStyle w:val="aa"/>
            <w:rFonts w:cstheme="minorHAnsi"/>
            <w:sz w:val="26"/>
            <w:szCs w:val="26"/>
          </w:rPr>
          <w:t>.</w:t>
        </w:r>
        <w:r w:rsidRPr="005C7C95">
          <w:rPr>
            <w:rStyle w:val="aa"/>
            <w:rFonts w:cstheme="minorHAnsi"/>
            <w:sz w:val="26"/>
            <w:szCs w:val="26"/>
            <w:lang w:val="ru-RU"/>
          </w:rPr>
          <w:t>com</w:t>
        </w:r>
        <w:r w:rsidRPr="005C7C95">
          <w:rPr>
            <w:rStyle w:val="aa"/>
            <w:rFonts w:cstheme="minorHAnsi"/>
            <w:sz w:val="26"/>
            <w:szCs w:val="26"/>
          </w:rPr>
          <w:t>.</w:t>
        </w:r>
        <w:r w:rsidRPr="005C7C95">
          <w:rPr>
            <w:rStyle w:val="aa"/>
            <w:rFonts w:cstheme="minorHAnsi"/>
            <w:sz w:val="26"/>
            <w:szCs w:val="26"/>
            <w:lang w:val="ru-RU"/>
          </w:rPr>
          <w:t>ua</w:t>
        </w:r>
        <w:r w:rsidRPr="005C7C95">
          <w:rPr>
            <w:rStyle w:val="aa"/>
            <w:rFonts w:cstheme="minorHAnsi"/>
            <w:sz w:val="26"/>
            <w:szCs w:val="26"/>
          </w:rPr>
          <w:t>/</w:t>
        </w:r>
        <w:r w:rsidRPr="005C7C95">
          <w:rPr>
            <w:rStyle w:val="aa"/>
            <w:rFonts w:cstheme="minorHAnsi"/>
            <w:sz w:val="26"/>
            <w:szCs w:val="26"/>
            <w:lang w:val="ru-RU"/>
          </w:rPr>
          <w:t>books</w:t>
        </w:r>
        <w:r w:rsidRPr="005C7C95">
          <w:rPr>
            <w:rStyle w:val="aa"/>
            <w:rFonts w:cstheme="minorHAnsi"/>
            <w:sz w:val="26"/>
            <w:szCs w:val="26"/>
          </w:rPr>
          <w:t>/</w:t>
        </w:r>
        <w:r w:rsidRPr="005C7C95">
          <w:rPr>
            <w:rStyle w:val="aa"/>
            <w:rFonts w:cstheme="minorHAnsi"/>
            <w:sz w:val="26"/>
            <w:szCs w:val="26"/>
            <w:lang w:val="ru-RU"/>
          </w:rPr>
          <w:t>letter</w:t>
        </w:r>
        <w:r w:rsidRPr="005C7C95">
          <w:rPr>
            <w:rStyle w:val="aa"/>
            <w:rFonts w:cstheme="minorHAnsi"/>
            <w:sz w:val="26"/>
            <w:szCs w:val="26"/>
          </w:rPr>
          <w:t>/256/%</w:t>
        </w:r>
        <w:r w:rsidRPr="005C7C95">
          <w:rPr>
            <w:rStyle w:val="aa"/>
            <w:rFonts w:cstheme="minorHAnsi"/>
            <w:sz w:val="26"/>
            <w:szCs w:val="26"/>
            <w:lang w:val="ru-RU"/>
          </w:rPr>
          <w:t>CB</w:t>
        </w:r>
      </w:hyperlink>
      <w:r w:rsidRPr="005C7C95">
        <w:rPr>
          <w:rFonts w:cstheme="minorHAnsi"/>
          <w:sz w:val="26"/>
          <w:szCs w:val="26"/>
        </w:rPr>
        <w:t xml:space="preserve"> </w:t>
      </w:r>
    </w:p>
    <w:p w:rsidR="00F868DE" w:rsidRPr="005C7C95" w:rsidRDefault="00F868DE" w:rsidP="005C7C95">
      <w:pPr>
        <w:pStyle w:val="a3"/>
        <w:numPr>
          <w:ilvl w:val="0"/>
          <w:numId w:val="4"/>
        </w:numPr>
        <w:spacing w:after="0" w:line="240" w:lineRule="auto"/>
        <w:rPr>
          <w:rFonts w:cstheme="minorHAnsi"/>
          <w:sz w:val="26"/>
          <w:szCs w:val="26"/>
        </w:rPr>
      </w:pPr>
    </w:p>
    <w:p w:rsidR="00F868DE" w:rsidRPr="005C7C95" w:rsidRDefault="00F868DE" w:rsidP="005C7C95">
      <w:pPr>
        <w:pStyle w:val="a3"/>
        <w:numPr>
          <w:ilvl w:val="0"/>
          <w:numId w:val="4"/>
        </w:numPr>
        <w:spacing w:after="0" w:line="240" w:lineRule="auto"/>
        <w:rPr>
          <w:rFonts w:cstheme="minorHAnsi"/>
          <w:sz w:val="26"/>
          <w:szCs w:val="26"/>
        </w:rPr>
      </w:pPr>
    </w:p>
    <w:p w:rsidR="00F868DE" w:rsidRPr="005C7C95" w:rsidRDefault="00F868DE" w:rsidP="005C7C95">
      <w:pPr>
        <w:spacing w:after="0" w:line="240" w:lineRule="auto"/>
        <w:ind w:left="68" w:firstLine="0"/>
        <w:rPr>
          <w:rFonts w:cstheme="minorHAnsi"/>
          <w:sz w:val="26"/>
          <w:szCs w:val="26"/>
        </w:rPr>
      </w:pPr>
      <w:r w:rsidRPr="005C7C95">
        <w:rPr>
          <w:rFonts w:cstheme="minorHAnsi"/>
          <w:sz w:val="26"/>
          <w:szCs w:val="26"/>
        </w:rPr>
        <w:t>……………………………………………………..</w:t>
      </w:r>
    </w:p>
    <w:p w:rsidR="00F868DE" w:rsidRPr="005C7C95" w:rsidRDefault="00F868DE" w:rsidP="005C7C95">
      <w:pPr>
        <w:spacing w:after="0" w:line="240" w:lineRule="auto"/>
        <w:rPr>
          <w:rFonts w:cstheme="minorHAnsi"/>
          <w:sz w:val="26"/>
          <w:szCs w:val="26"/>
        </w:rPr>
      </w:pPr>
      <w:r w:rsidRPr="005C7C95">
        <w:rPr>
          <w:rFonts w:cstheme="minorHAnsi"/>
          <w:b/>
          <w:sz w:val="26"/>
          <w:szCs w:val="26"/>
        </w:rPr>
        <w:t>Форма контролю</w:t>
      </w:r>
      <w:r w:rsidR="00AF03F5" w:rsidRPr="005C7C95">
        <w:rPr>
          <w:rFonts w:cstheme="minorHAnsi"/>
          <w:b/>
          <w:sz w:val="26"/>
          <w:szCs w:val="26"/>
        </w:rPr>
        <w:t xml:space="preserve"> </w:t>
      </w:r>
      <w:r w:rsidR="005C7C95" w:rsidRPr="005C7C95">
        <w:rPr>
          <w:rFonts w:cstheme="minorHAnsi"/>
          <w:b/>
          <w:sz w:val="26"/>
          <w:szCs w:val="26"/>
        </w:rPr>
        <w:t>– групова презентація</w:t>
      </w:r>
    </w:p>
    <w:p w:rsidR="00F868DE" w:rsidRPr="005C7C95" w:rsidRDefault="00F868DE" w:rsidP="005C7C95">
      <w:pPr>
        <w:spacing w:after="0" w:line="240" w:lineRule="auto"/>
        <w:rPr>
          <w:rFonts w:cstheme="minorHAnsi"/>
          <w:sz w:val="26"/>
          <w:szCs w:val="26"/>
        </w:rPr>
      </w:pPr>
      <w:r w:rsidRPr="005C7C95">
        <w:rPr>
          <w:rFonts w:cstheme="minorHAnsi"/>
          <w:b/>
          <w:sz w:val="26"/>
          <w:szCs w:val="26"/>
        </w:rPr>
        <w:t>Термін звітності</w:t>
      </w:r>
      <w:r w:rsidR="00AF03F5" w:rsidRPr="005C7C95">
        <w:rPr>
          <w:rFonts w:cstheme="minorHAnsi"/>
          <w:b/>
          <w:sz w:val="26"/>
          <w:szCs w:val="26"/>
        </w:rPr>
        <w:t xml:space="preserve"> </w:t>
      </w:r>
      <w:r w:rsidR="005C7C95" w:rsidRPr="005C7C95">
        <w:rPr>
          <w:rFonts w:cstheme="minorHAnsi"/>
          <w:b/>
          <w:sz w:val="26"/>
          <w:szCs w:val="26"/>
        </w:rPr>
        <w:t>– 7 квітня 2020 р.</w:t>
      </w:r>
      <w:bookmarkStart w:id="0" w:name="_GoBack"/>
      <w:bookmarkEnd w:id="0"/>
    </w:p>
    <w:p w:rsidR="00062014" w:rsidRPr="005C7C95" w:rsidRDefault="005C7C95" w:rsidP="005C7C95">
      <w:pPr>
        <w:spacing w:after="0" w:line="240" w:lineRule="auto"/>
        <w:rPr>
          <w:rFonts w:cstheme="minorHAnsi"/>
          <w:sz w:val="26"/>
          <w:szCs w:val="26"/>
        </w:rPr>
      </w:pPr>
      <w:r w:rsidRPr="005C7C95">
        <w:rPr>
          <w:rFonts w:cstheme="minorHAnsi"/>
          <w:sz w:val="26"/>
          <w:szCs w:val="26"/>
        </w:rPr>
        <w:t>::</w:t>
      </w:r>
    </w:p>
    <w:p w:rsidR="00F868DE" w:rsidRPr="005C7C95" w:rsidRDefault="00062014" w:rsidP="005C7C95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5C7C95">
        <w:rPr>
          <w:rFonts w:cstheme="minorHAnsi"/>
          <w:sz w:val="26"/>
          <w:szCs w:val="26"/>
        </w:rPr>
        <w:t>ТЕМА 2.</w:t>
      </w:r>
      <w:r w:rsidR="005C7C95" w:rsidRPr="005C7C95">
        <w:rPr>
          <w:rFonts w:cstheme="minorHAnsi"/>
          <w:sz w:val="26"/>
          <w:szCs w:val="26"/>
        </w:rPr>
        <w:t xml:space="preserve"> </w:t>
      </w:r>
      <w:r w:rsidR="005C7C95" w:rsidRPr="005C7C95">
        <w:rPr>
          <w:rFonts w:cstheme="minorHAnsi"/>
          <w:b/>
          <w:sz w:val="26"/>
          <w:szCs w:val="26"/>
          <w:lang w:val="ru-RU"/>
        </w:rPr>
        <w:t>Англо-</w:t>
      </w:r>
      <w:proofErr w:type="spellStart"/>
      <w:r w:rsidR="005C7C95" w:rsidRPr="005C7C95">
        <w:rPr>
          <w:rFonts w:cstheme="minorHAnsi"/>
          <w:b/>
          <w:sz w:val="26"/>
          <w:szCs w:val="26"/>
          <w:lang w:val="ru-RU"/>
        </w:rPr>
        <w:t>американський</w:t>
      </w:r>
      <w:proofErr w:type="spellEnd"/>
      <w:r w:rsidR="005C7C95" w:rsidRPr="005C7C95">
        <w:rPr>
          <w:rFonts w:cstheme="minorHAnsi"/>
          <w:b/>
          <w:sz w:val="26"/>
          <w:szCs w:val="26"/>
          <w:lang w:val="ru-RU"/>
        </w:rPr>
        <w:t xml:space="preserve"> тип </w:t>
      </w:r>
      <w:proofErr w:type="spellStart"/>
      <w:r w:rsidR="005C7C95" w:rsidRPr="005C7C95">
        <w:rPr>
          <w:rFonts w:cstheme="minorHAnsi"/>
          <w:b/>
          <w:sz w:val="26"/>
          <w:szCs w:val="26"/>
          <w:lang w:val="ru-RU"/>
        </w:rPr>
        <w:t>правових</w:t>
      </w:r>
      <w:proofErr w:type="spellEnd"/>
      <w:r w:rsidR="005C7C95" w:rsidRPr="005C7C95">
        <w:rPr>
          <w:rFonts w:cstheme="minorHAnsi"/>
          <w:b/>
          <w:sz w:val="26"/>
          <w:szCs w:val="26"/>
          <w:lang w:val="ru-RU"/>
        </w:rPr>
        <w:t xml:space="preserve"> систем</w:t>
      </w:r>
    </w:p>
    <w:p w:rsidR="005C7C95" w:rsidRPr="005C7C95" w:rsidRDefault="005C7C95" w:rsidP="005C7C9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5C7C95">
        <w:rPr>
          <w:rFonts w:cstheme="minorHAnsi"/>
          <w:color w:val="222222"/>
          <w:sz w:val="26"/>
          <w:szCs w:val="26"/>
          <w:shd w:val="clear" w:color="auto" w:fill="FFFFFF"/>
        </w:rPr>
        <w:t>Джерела англо-американського права.</w:t>
      </w:r>
    </w:p>
    <w:p w:rsidR="005C7C95" w:rsidRPr="005C7C95" w:rsidRDefault="005C7C95" w:rsidP="005C7C9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cstheme="minorHAnsi"/>
          <w:color w:val="222222"/>
          <w:sz w:val="26"/>
          <w:szCs w:val="26"/>
        </w:rPr>
      </w:pPr>
      <w:r w:rsidRPr="005C7C95">
        <w:rPr>
          <w:rFonts w:cstheme="minorHAnsi"/>
          <w:color w:val="222222"/>
          <w:sz w:val="26"/>
          <w:szCs w:val="26"/>
          <w:shd w:val="clear" w:color="auto" w:fill="FFFFFF"/>
        </w:rPr>
        <w:t>Прецедентне право. Переваги і недоліки прецеденту.</w:t>
      </w:r>
    </w:p>
    <w:p w:rsidR="005C7C95" w:rsidRPr="005C7C95" w:rsidRDefault="005C7C95" w:rsidP="005C7C9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cstheme="minorHAnsi"/>
          <w:color w:val="222222"/>
          <w:sz w:val="26"/>
          <w:szCs w:val="26"/>
        </w:rPr>
      </w:pPr>
      <w:r w:rsidRPr="005C7C95">
        <w:rPr>
          <w:rFonts w:cstheme="minorHAnsi"/>
          <w:color w:val="222222"/>
          <w:sz w:val="26"/>
          <w:szCs w:val="26"/>
        </w:rPr>
        <w:t>Юридична професія і освіта в країнах загального права. Суд присяжних.</w:t>
      </w:r>
    </w:p>
    <w:p w:rsidR="00F868DE" w:rsidRPr="005C7C95" w:rsidRDefault="00F868DE" w:rsidP="005C7C95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5C7C95">
        <w:rPr>
          <w:rFonts w:cstheme="minorHAnsi"/>
          <w:sz w:val="26"/>
          <w:szCs w:val="26"/>
        </w:rPr>
        <w:t>Література та джерела</w:t>
      </w:r>
    </w:p>
    <w:p w:rsidR="005C7C95" w:rsidRPr="005C7C95" w:rsidRDefault="00F868DE" w:rsidP="005C7C95">
      <w:pPr>
        <w:pStyle w:val="a3"/>
        <w:numPr>
          <w:ilvl w:val="0"/>
          <w:numId w:val="6"/>
        </w:numPr>
        <w:spacing w:after="0" w:line="240" w:lineRule="auto"/>
        <w:rPr>
          <w:rFonts w:cstheme="minorHAnsi"/>
          <w:sz w:val="26"/>
          <w:szCs w:val="26"/>
        </w:rPr>
      </w:pPr>
      <w:r w:rsidRPr="005C7C95">
        <w:rPr>
          <w:rFonts w:cstheme="minorHAnsi"/>
          <w:sz w:val="26"/>
          <w:szCs w:val="26"/>
        </w:rPr>
        <w:t xml:space="preserve"> </w:t>
      </w:r>
      <w:hyperlink r:id="rId10" w:history="1">
        <w:r w:rsidR="005C7C95" w:rsidRPr="005C7C95">
          <w:rPr>
            <w:rStyle w:val="aa"/>
            <w:rFonts w:cstheme="minorHAnsi"/>
            <w:sz w:val="26"/>
            <w:szCs w:val="26"/>
            <w:shd w:val="clear" w:color="auto" w:fill="FFFFFF"/>
          </w:rPr>
          <w:t>Сучасні правові системи світу</w:t>
        </w:r>
      </w:hyperlink>
      <w:r w:rsidR="005C7C95" w:rsidRPr="005C7C95">
        <w:rPr>
          <w:rFonts w:cstheme="minorHAnsi"/>
          <w:sz w:val="26"/>
          <w:szCs w:val="26"/>
          <w:shd w:val="clear" w:color="auto" w:fill="FFFFFF"/>
        </w:rPr>
        <w:t xml:space="preserve"> - </w:t>
      </w:r>
      <w:proofErr w:type="spellStart"/>
      <w:r w:rsidR="005C7C95" w:rsidRPr="005C7C95">
        <w:rPr>
          <w:rFonts w:cstheme="minorHAnsi"/>
          <w:sz w:val="26"/>
          <w:szCs w:val="26"/>
          <w:shd w:val="clear" w:color="auto" w:fill="FFFFFF"/>
        </w:rPr>
        <w:t>Луць</w:t>
      </w:r>
      <w:proofErr w:type="spellEnd"/>
      <w:r w:rsidR="005C7C95" w:rsidRPr="005C7C95">
        <w:rPr>
          <w:rFonts w:cstheme="minorHAnsi"/>
          <w:sz w:val="26"/>
          <w:szCs w:val="26"/>
          <w:shd w:val="clear" w:color="auto" w:fill="FFFFFF"/>
        </w:rPr>
        <w:t xml:space="preserve"> Л.А. Львів 2003</w:t>
      </w:r>
      <w:r w:rsidR="005C7C95" w:rsidRPr="005C7C95">
        <w:rPr>
          <w:rFonts w:cstheme="minorHAnsi"/>
          <w:sz w:val="26"/>
          <w:szCs w:val="26"/>
          <w:shd w:val="clear" w:color="auto" w:fill="FFFFFF"/>
        </w:rPr>
        <w:t>, доступно в інтернеті за посиланням:</w:t>
      </w:r>
    </w:p>
    <w:p w:rsidR="005C7C95" w:rsidRPr="005C7C95" w:rsidRDefault="005C7C95" w:rsidP="005C7C95">
      <w:pPr>
        <w:shd w:val="clear" w:color="auto" w:fill="FFFFFF"/>
        <w:spacing w:after="0" w:line="240" w:lineRule="auto"/>
        <w:rPr>
          <w:rFonts w:cstheme="minorHAnsi"/>
          <w:sz w:val="26"/>
          <w:szCs w:val="26"/>
        </w:rPr>
      </w:pPr>
      <w:hyperlink r:id="rId11" w:history="1">
        <w:r w:rsidRPr="005C7C95">
          <w:rPr>
            <w:rStyle w:val="aa"/>
            <w:rFonts w:cstheme="minorHAnsi"/>
            <w:sz w:val="26"/>
            <w:szCs w:val="26"/>
            <w:lang w:val="ru-RU"/>
          </w:rPr>
          <w:t>http</w:t>
        </w:r>
        <w:r w:rsidRPr="005C7C95">
          <w:rPr>
            <w:rStyle w:val="aa"/>
            <w:rFonts w:cstheme="minorHAnsi"/>
            <w:sz w:val="26"/>
            <w:szCs w:val="26"/>
          </w:rPr>
          <w:t>://</w:t>
        </w:r>
        <w:r w:rsidRPr="005C7C95">
          <w:rPr>
            <w:rStyle w:val="aa"/>
            <w:rFonts w:cstheme="minorHAnsi"/>
            <w:sz w:val="26"/>
            <w:szCs w:val="26"/>
            <w:lang w:val="ru-RU"/>
          </w:rPr>
          <w:t>www</w:t>
        </w:r>
        <w:r w:rsidRPr="005C7C95">
          <w:rPr>
            <w:rStyle w:val="aa"/>
            <w:rFonts w:cstheme="minorHAnsi"/>
            <w:sz w:val="26"/>
            <w:szCs w:val="26"/>
          </w:rPr>
          <w:t>.</w:t>
        </w:r>
        <w:r w:rsidRPr="005C7C95">
          <w:rPr>
            <w:rStyle w:val="aa"/>
            <w:rFonts w:cstheme="minorHAnsi"/>
            <w:sz w:val="26"/>
            <w:szCs w:val="26"/>
            <w:lang w:val="ru-RU"/>
          </w:rPr>
          <w:t>pravoznavec</w:t>
        </w:r>
        <w:r w:rsidRPr="005C7C95">
          <w:rPr>
            <w:rStyle w:val="aa"/>
            <w:rFonts w:cstheme="minorHAnsi"/>
            <w:sz w:val="26"/>
            <w:szCs w:val="26"/>
          </w:rPr>
          <w:t>.</w:t>
        </w:r>
        <w:r w:rsidRPr="005C7C95">
          <w:rPr>
            <w:rStyle w:val="aa"/>
            <w:rFonts w:cstheme="minorHAnsi"/>
            <w:sz w:val="26"/>
            <w:szCs w:val="26"/>
            <w:lang w:val="ru-RU"/>
          </w:rPr>
          <w:t>com</w:t>
        </w:r>
        <w:r w:rsidRPr="005C7C95">
          <w:rPr>
            <w:rStyle w:val="aa"/>
            <w:rFonts w:cstheme="minorHAnsi"/>
            <w:sz w:val="26"/>
            <w:szCs w:val="26"/>
          </w:rPr>
          <w:t>.</w:t>
        </w:r>
        <w:r w:rsidRPr="005C7C95">
          <w:rPr>
            <w:rStyle w:val="aa"/>
            <w:rFonts w:cstheme="minorHAnsi"/>
            <w:sz w:val="26"/>
            <w:szCs w:val="26"/>
            <w:lang w:val="ru-RU"/>
          </w:rPr>
          <w:t>ua</w:t>
        </w:r>
        <w:r w:rsidRPr="005C7C95">
          <w:rPr>
            <w:rStyle w:val="aa"/>
            <w:rFonts w:cstheme="minorHAnsi"/>
            <w:sz w:val="26"/>
            <w:szCs w:val="26"/>
          </w:rPr>
          <w:t>/</w:t>
        </w:r>
        <w:r w:rsidRPr="005C7C95">
          <w:rPr>
            <w:rStyle w:val="aa"/>
            <w:rFonts w:cstheme="minorHAnsi"/>
            <w:sz w:val="26"/>
            <w:szCs w:val="26"/>
            <w:lang w:val="ru-RU"/>
          </w:rPr>
          <w:t>books</w:t>
        </w:r>
        <w:r w:rsidRPr="005C7C95">
          <w:rPr>
            <w:rStyle w:val="aa"/>
            <w:rFonts w:cstheme="minorHAnsi"/>
            <w:sz w:val="26"/>
            <w:szCs w:val="26"/>
          </w:rPr>
          <w:t>/</w:t>
        </w:r>
        <w:r w:rsidRPr="005C7C95">
          <w:rPr>
            <w:rStyle w:val="aa"/>
            <w:rFonts w:cstheme="minorHAnsi"/>
            <w:sz w:val="26"/>
            <w:szCs w:val="26"/>
            <w:lang w:val="ru-RU"/>
          </w:rPr>
          <w:t>letter</w:t>
        </w:r>
        <w:r w:rsidRPr="005C7C95">
          <w:rPr>
            <w:rStyle w:val="aa"/>
            <w:rFonts w:cstheme="minorHAnsi"/>
            <w:sz w:val="26"/>
            <w:szCs w:val="26"/>
          </w:rPr>
          <w:t>/256/%</w:t>
        </w:r>
        <w:r w:rsidRPr="005C7C95">
          <w:rPr>
            <w:rStyle w:val="aa"/>
            <w:rFonts w:cstheme="minorHAnsi"/>
            <w:sz w:val="26"/>
            <w:szCs w:val="26"/>
            <w:lang w:val="ru-RU"/>
          </w:rPr>
          <w:t>CB</w:t>
        </w:r>
      </w:hyperlink>
      <w:r w:rsidRPr="005C7C95">
        <w:rPr>
          <w:rFonts w:cstheme="minorHAnsi"/>
          <w:sz w:val="26"/>
          <w:szCs w:val="26"/>
        </w:rPr>
        <w:t xml:space="preserve"> </w:t>
      </w:r>
    </w:p>
    <w:p w:rsidR="00F868DE" w:rsidRPr="005C7C95" w:rsidRDefault="00F868DE" w:rsidP="005C7C95">
      <w:pPr>
        <w:pStyle w:val="a3"/>
        <w:numPr>
          <w:ilvl w:val="0"/>
          <w:numId w:val="6"/>
        </w:numPr>
        <w:spacing w:after="0" w:line="240" w:lineRule="auto"/>
        <w:rPr>
          <w:rFonts w:cstheme="minorHAnsi"/>
          <w:sz w:val="26"/>
          <w:szCs w:val="26"/>
        </w:rPr>
      </w:pPr>
    </w:p>
    <w:p w:rsidR="00F868DE" w:rsidRPr="005C7C95" w:rsidRDefault="00F868DE" w:rsidP="005C7C95">
      <w:pPr>
        <w:pStyle w:val="a3"/>
        <w:numPr>
          <w:ilvl w:val="0"/>
          <w:numId w:val="6"/>
        </w:numPr>
        <w:spacing w:after="0" w:line="240" w:lineRule="auto"/>
        <w:rPr>
          <w:rFonts w:cstheme="minorHAnsi"/>
          <w:sz w:val="26"/>
          <w:szCs w:val="26"/>
        </w:rPr>
      </w:pPr>
    </w:p>
    <w:p w:rsidR="00F868DE" w:rsidRPr="005C7C95" w:rsidRDefault="00F868DE" w:rsidP="005C7C95">
      <w:pPr>
        <w:spacing w:after="0" w:line="240" w:lineRule="auto"/>
        <w:ind w:left="68" w:firstLine="0"/>
        <w:rPr>
          <w:rFonts w:cstheme="minorHAnsi"/>
          <w:sz w:val="26"/>
          <w:szCs w:val="26"/>
        </w:rPr>
      </w:pPr>
      <w:r w:rsidRPr="005C7C95">
        <w:rPr>
          <w:rFonts w:cstheme="minorHAnsi"/>
          <w:sz w:val="26"/>
          <w:szCs w:val="26"/>
        </w:rPr>
        <w:t>……………………………………………………..</w:t>
      </w:r>
    </w:p>
    <w:p w:rsidR="005C7C95" w:rsidRPr="005C7C95" w:rsidRDefault="005C7C95" w:rsidP="005C7C95">
      <w:pPr>
        <w:spacing w:after="0" w:line="240" w:lineRule="auto"/>
        <w:rPr>
          <w:rFonts w:cstheme="minorHAnsi"/>
          <w:sz w:val="26"/>
          <w:szCs w:val="26"/>
        </w:rPr>
      </w:pPr>
      <w:r w:rsidRPr="005C7C95">
        <w:rPr>
          <w:rFonts w:cstheme="minorHAnsi"/>
          <w:b/>
          <w:sz w:val="26"/>
          <w:szCs w:val="26"/>
        </w:rPr>
        <w:t>Форма контролю – групова презентація</w:t>
      </w:r>
    </w:p>
    <w:p w:rsidR="005C7C95" w:rsidRPr="005C7C95" w:rsidRDefault="005C7C95" w:rsidP="005C7C95">
      <w:pPr>
        <w:spacing w:after="0" w:line="240" w:lineRule="auto"/>
        <w:rPr>
          <w:rFonts w:cstheme="minorHAnsi"/>
          <w:sz w:val="26"/>
          <w:szCs w:val="26"/>
        </w:rPr>
      </w:pPr>
      <w:r w:rsidRPr="005C7C95">
        <w:rPr>
          <w:rFonts w:cstheme="minorHAnsi"/>
          <w:b/>
          <w:sz w:val="26"/>
          <w:szCs w:val="26"/>
        </w:rPr>
        <w:t>Термін звітності – 7 квітня 2020 р.</w:t>
      </w:r>
    </w:p>
    <w:p w:rsidR="00F868DE" w:rsidRPr="005C7C95" w:rsidRDefault="00F868DE" w:rsidP="005C7C95">
      <w:pPr>
        <w:spacing w:after="0" w:line="240" w:lineRule="auto"/>
        <w:rPr>
          <w:rFonts w:cstheme="minorHAnsi"/>
          <w:sz w:val="26"/>
          <w:szCs w:val="26"/>
        </w:rPr>
      </w:pPr>
    </w:p>
    <w:p w:rsidR="00785AF8" w:rsidRPr="005C7C95" w:rsidRDefault="00785AF8" w:rsidP="005C7C95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5C7C95">
        <w:rPr>
          <w:rFonts w:cstheme="minorHAnsi"/>
          <w:b/>
          <w:sz w:val="26"/>
          <w:szCs w:val="26"/>
        </w:rPr>
        <w:t>Додаткова інформація</w:t>
      </w:r>
    </w:p>
    <w:p w:rsidR="00834A9C" w:rsidRPr="005C7C95" w:rsidRDefault="00834A9C" w:rsidP="005C7C95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834A9C" w:rsidRPr="005C7C95" w:rsidRDefault="00834A9C" w:rsidP="005C7C95">
      <w:pPr>
        <w:numPr>
          <w:ilvl w:val="0"/>
          <w:numId w:val="7"/>
        </w:numPr>
        <w:spacing w:after="0" w:line="240" w:lineRule="auto"/>
        <w:ind w:left="1200" w:right="480"/>
        <w:jc w:val="both"/>
        <w:rPr>
          <w:rFonts w:cstheme="minorHAnsi"/>
          <w:color w:val="222222"/>
          <w:sz w:val="26"/>
          <w:szCs w:val="26"/>
        </w:rPr>
      </w:pPr>
      <w:r w:rsidRPr="005C7C95">
        <w:rPr>
          <w:rFonts w:cstheme="minorHAnsi"/>
          <w:color w:val="222222"/>
          <w:sz w:val="26"/>
          <w:szCs w:val="26"/>
        </w:rPr>
        <w:lastRenderedPageBreak/>
        <w:t xml:space="preserve">Тихомиров Ю. А. Курс </w:t>
      </w:r>
      <w:proofErr w:type="spellStart"/>
      <w:r w:rsidRPr="005C7C95">
        <w:rPr>
          <w:rFonts w:cstheme="minorHAnsi"/>
          <w:color w:val="222222"/>
          <w:sz w:val="26"/>
          <w:szCs w:val="26"/>
        </w:rPr>
        <w:t>сравнительного</w:t>
      </w:r>
      <w:proofErr w:type="spellEnd"/>
      <w:r w:rsidRPr="005C7C95">
        <w:rPr>
          <w:rFonts w:cstheme="minorHAnsi"/>
          <w:color w:val="222222"/>
          <w:sz w:val="26"/>
          <w:szCs w:val="26"/>
        </w:rPr>
        <w:t xml:space="preserve"> </w:t>
      </w:r>
      <w:proofErr w:type="spellStart"/>
      <w:r w:rsidRPr="005C7C95">
        <w:rPr>
          <w:rFonts w:cstheme="minorHAnsi"/>
          <w:color w:val="222222"/>
          <w:sz w:val="26"/>
          <w:szCs w:val="26"/>
        </w:rPr>
        <w:t>правоведения</w:t>
      </w:r>
      <w:proofErr w:type="spellEnd"/>
      <w:r w:rsidRPr="005C7C95">
        <w:rPr>
          <w:rFonts w:cstheme="minorHAnsi"/>
          <w:color w:val="222222"/>
          <w:sz w:val="26"/>
          <w:szCs w:val="26"/>
        </w:rPr>
        <w:t xml:space="preserve"> / Ю. А. Тихомиров. – М. : НОРМА, 1996. – 432 с.</w:t>
      </w:r>
    </w:p>
    <w:p w:rsidR="00834A9C" w:rsidRPr="005C7C95" w:rsidRDefault="00834A9C" w:rsidP="005C7C95">
      <w:pPr>
        <w:numPr>
          <w:ilvl w:val="0"/>
          <w:numId w:val="7"/>
        </w:numPr>
        <w:spacing w:after="0" w:line="240" w:lineRule="auto"/>
        <w:ind w:left="1200" w:right="480"/>
        <w:jc w:val="both"/>
        <w:rPr>
          <w:rFonts w:cstheme="minorHAnsi"/>
          <w:color w:val="222222"/>
          <w:sz w:val="26"/>
          <w:szCs w:val="26"/>
        </w:rPr>
      </w:pPr>
      <w:r w:rsidRPr="005C7C95">
        <w:rPr>
          <w:rFonts w:cstheme="minorHAnsi"/>
          <w:color w:val="222222"/>
          <w:sz w:val="26"/>
          <w:szCs w:val="26"/>
        </w:rPr>
        <w:t xml:space="preserve">Ткаченко В. Д. Порівняльне правознавство : </w:t>
      </w:r>
      <w:proofErr w:type="spellStart"/>
      <w:r w:rsidRPr="005C7C95">
        <w:rPr>
          <w:rFonts w:cstheme="minorHAnsi"/>
          <w:color w:val="222222"/>
          <w:sz w:val="26"/>
          <w:szCs w:val="26"/>
        </w:rPr>
        <w:t>підруч</w:t>
      </w:r>
      <w:proofErr w:type="spellEnd"/>
      <w:r w:rsidRPr="005C7C95">
        <w:rPr>
          <w:rFonts w:cstheme="minorHAnsi"/>
          <w:color w:val="222222"/>
          <w:sz w:val="26"/>
          <w:szCs w:val="26"/>
        </w:rPr>
        <w:t xml:space="preserve">. для </w:t>
      </w:r>
      <w:proofErr w:type="spellStart"/>
      <w:r w:rsidRPr="005C7C95">
        <w:rPr>
          <w:rFonts w:cstheme="minorHAnsi"/>
          <w:color w:val="222222"/>
          <w:sz w:val="26"/>
          <w:szCs w:val="26"/>
        </w:rPr>
        <w:t>студ</w:t>
      </w:r>
      <w:proofErr w:type="spellEnd"/>
      <w:r w:rsidRPr="005C7C95">
        <w:rPr>
          <w:rFonts w:cstheme="minorHAnsi"/>
          <w:color w:val="222222"/>
          <w:sz w:val="26"/>
          <w:szCs w:val="26"/>
        </w:rPr>
        <w:t xml:space="preserve">. </w:t>
      </w:r>
      <w:proofErr w:type="spellStart"/>
      <w:r w:rsidRPr="005C7C95">
        <w:rPr>
          <w:rFonts w:cstheme="minorHAnsi"/>
          <w:color w:val="222222"/>
          <w:sz w:val="26"/>
          <w:szCs w:val="26"/>
        </w:rPr>
        <w:t>юрид</w:t>
      </w:r>
      <w:proofErr w:type="spellEnd"/>
      <w:r w:rsidRPr="005C7C95">
        <w:rPr>
          <w:rFonts w:cstheme="minorHAnsi"/>
          <w:color w:val="222222"/>
          <w:sz w:val="26"/>
          <w:szCs w:val="26"/>
        </w:rPr>
        <w:t xml:space="preserve">. спец. </w:t>
      </w:r>
      <w:proofErr w:type="spellStart"/>
      <w:r w:rsidRPr="005C7C95">
        <w:rPr>
          <w:rFonts w:cstheme="minorHAnsi"/>
          <w:color w:val="222222"/>
          <w:sz w:val="26"/>
          <w:szCs w:val="26"/>
        </w:rPr>
        <w:t>вищ</w:t>
      </w:r>
      <w:proofErr w:type="spellEnd"/>
      <w:r w:rsidRPr="005C7C95">
        <w:rPr>
          <w:rFonts w:cstheme="minorHAnsi"/>
          <w:color w:val="222222"/>
          <w:sz w:val="26"/>
          <w:szCs w:val="26"/>
        </w:rPr>
        <w:t xml:space="preserve">. </w:t>
      </w:r>
      <w:proofErr w:type="spellStart"/>
      <w:r w:rsidRPr="005C7C95">
        <w:rPr>
          <w:rFonts w:cstheme="minorHAnsi"/>
          <w:color w:val="222222"/>
          <w:sz w:val="26"/>
          <w:szCs w:val="26"/>
        </w:rPr>
        <w:t>навч</w:t>
      </w:r>
      <w:proofErr w:type="spellEnd"/>
      <w:r w:rsidRPr="005C7C95">
        <w:rPr>
          <w:rFonts w:cstheme="minorHAnsi"/>
          <w:color w:val="222222"/>
          <w:sz w:val="26"/>
          <w:szCs w:val="26"/>
        </w:rPr>
        <w:t xml:space="preserve">. </w:t>
      </w:r>
      <w:proofErr w:type="spellStart"/>
      <w:r w:rsidRPr="005C7C95">
        <w:rPr>
          <w:rFonts w:cstheme="minorHAnsi"/>
          <w:color w:val="222222"/>
          <w:sz w:val="26"/>
          <w:szCs w:val="26"/>
        </w:rPr>
        <w:t>закл</w:t>
      </w:r>
      <w:proofErr w:type="spellEnd"/>
      <w:r w:rsidRPr="005C7C95">
        <w:rPr>
          <w:rFonts w:cstheme="minorHAnsi"/>
          <w:color w:val="222222"/>
          <w:sz w:val="26"/>
          <w:szCs w:val="26"/>
        </w:rPr>
        <w:t>. / В. Д. Ткаченко, С. П. Погребняк, Д. В. Лук’янов ; за ред. В. Д. Ткаченка. – Х. : Право, 2003. – 274 с.</w:t>
      </w:r>
    </w:p>
    <w:p w:rsidR="00834A9C" w:rsidRPr="005C7C95" w:rsidRDefault="00834A9C" w:rsidP="005C7C95">
      <w:pPr>
        <w:numPr>
          <w:ilvl w:val="0"/>
          <w:numId w:val="7"/>
        </w:numPr>
        <w:spacing w:after="0" w:line="240" w:lineRule="auto"/>
        <w:ind w:left="1200" w:right="480"/>
        <w:jc w:val="both"/>
        <w:rPr>
          <w:rFonts w:cstheme="minorHAnsi"/>
          <w:sz w:val="26"/>
          <w:szCs w:val="26"/>
        </w:rPr>
      </w:pPr>
      <w:proofErr w:type="spellStart"/>
      <w:r w:rsidRPr="005C7C95">
        <w:rPr>
          <w:rFonts w:cstheme="minorHAnsi"/>
          <w:color w:val="222222"/>
          <w:sz w:val="26"/>
          <w:szCs w:val="26"/>
        </w:rPr>
        <w:t>Тюріна</w:t>
      </w:r>
      <w:proofErr w:type="spellEnd"/>
      <w:r w:rsidRPr="005C7C95">
        <w:rPr>
          <w:rFonts w:cstheme="minorHAnsi"/>
          <w:color w:val="222222"/>
          <w:sz w:val="26"/>
          <w:szCs w:val="26"/>
        </w:rPr>
        <w:t xml:space="preserve"> О. В. Сучасні національні правові системи : </w:t>
      </w:r>
      <w:proofErr w:type="spellStart"/>
      <w:r w:rsidRPr="005C7C95">
        <w:rPr>
          <w:rFonts w:cstheme="minorHAnsi"/>
          <w:color w:val="222222"/>
          <w:sz w:val="26"/>
          <w:szCs w:val="26"/>
        </w:rPr>
        <w:t>навч</w:t>
      </w:r>
      <w:proofErr w:type="spellEnd"/>
      <w:r w:rsidRPr="005C7C95">
        <w:rPr>
          <w:rFonts w:cstheme="minorHAnsi"/>
          <w:color w:val="222222"/>
          <w:sz w:val="26"/>
          <w:szCs w:val="26"/>
        </w:rPr>
        <w:t xml:space="preserve">. </w:t>
      </w:r>
      <w:proofErr w:type="spellStart"/>
      <w:r w:rsidRPr="005C7C95">
        <w:rPr>
          <w:rFonts w:cstheme="minorHAnsi"/>
          <w:color w:val="222222"/>
          <w:sz w:val="26"/>
          <w:szCs w:val="26"/>
        </w:rPr>
        <w:t>посіб</w:t>
      </w:r>
      <w:proofErr w:type="spellEnd"/>
      <w:r w:rsidRPr="005C7C95">
        <w:rPr>
          <w:rFonts w:cstheme="minorHAnsi"/>
          <w:color w:val="222222"/>
          <w:sz w:val="26"/>
          <w:szCs w:val="26"/>
        </w:rPr>
        <w:t xml:space="preserve">. / О. В. </w:t>
      </w:r>
      <w:proofErr w:type="spellStart"/>
      <w:r w:rsidRPr="005C7C95">
        <w:rPr>
          <w:rFonts w:cstheme="minorHAnsi"/>
          <w:color w:val="222222"/>
          <w:sz w:val="26"/>
          <w:szCs w:val="26"/>
        </w:rPr>
        <w:t>Тюріна</w:t>
      </w:r>
      <w:proofErr w:type="spellEnd"/>
      <w:r w:rsidRPr="005C7C95">
        <w:rPr>
          <w:rFonts w:cstheme="minorHAnsi"/>
          <w:color w:val="222222"/>
          <w:sz w:val="26"/>
          <w:szCs w:val="26"/>
        </w:rPr>
        <w:t xml:space="preserve">. – К. : </w:t>
      </w:r>
      <w:proofErr w:type="spellStart"/>
      <w:r w:rsidRPr="005C7C95">
        <w:rPr>
          <w:rFonts w:cstheme="minorHAnsi"/>
          <w:color w:val="222222"/>
          <w:sz w:val="26"/>
          <w:szCs w:val="26"/>
        </w:rPr>
        <w:t>Нац</w:t>
      </w:r>
      <w:proofErr w:type="spellEnd"/>
      <w:r w:rsidRPr="005C7C95">
        <w:rPr>
          <w:rFonts w:cstheme="minorHAnsi"/>
          <w:color w:val="222222"/>
          <w:sz w:val="26"/>
          <w:szCs w:val="26"/>
        </w:rPr>
        <w:t xml:space="preserve">. акад. </w:t>
      </w:r>
      <w:proofErr w:type="spellStart"/>
      <w:r w:rsidRPr="005C7C95">
        <w:rPr>
          <w:rFonts w:cstheme="minorHAnsi"/>
          <w:color w:val="222222"/>
          <w:sz w:val="26"/>
          <w:szCs w:val="26"/>
        </w:rPr>
        <w:t>внутр</w:t>
      </w:r>
      <w:proofErr w:type="spellEnd"/>
      <w:r w:rsidRPr="005C7C95">
        <w:rPr>
          <w:rFonts w:cstheme="minorHAnsi"/>
          <w:color w:val="222222"/>
          <w:sz w:val="26"/>
          <w:szCs w:val="26"/>
        </w:rPr>
        <w:t>. справ, 2015. – 200 с.</w:t>
      </w:r>
    </w:p>
    <w:p w:rsidR="00834A9C" w:rsidRPr="005C7C95" w:rsidRDefault="00834A9C" w:rsidP="005C7C95">
      <w:pPr>
        <w:numPr>
          <w:ilvl w:val="0"/>
          <w:numId w:val="7"/>
        </w:numPr>
        <w:spacing w:after="0" w:line="240" w:lineRule="auto"/>
        <w:ind w:left="1200" w:right="480"/>
        <w:jc w:val="both"/>
        <w:rPr>
          <w:rFonts w:cstheme="minorHAnsi"/>
          <w:sz w:val="26"/>
          <w:szCs w:val="26"/>
        </w:rPr>
      </w:pPr>
      <w:r w:rsidRPr="005C7C95">
        <w:rPr>
          <w:rFonts w:cstheme="minorHAnsi"/>
          <w:color w:val="222222"/>
          <w:sz w:val="26"/>
          <w:szCs w:val="26"/>
        </w:rPr>
        <w:t xml:space="preserve">Давид Р., </w:t>
      </w:r>
      <w:proofErr w:type="spellStart"/>
      <w:r w:rsidRPr="005C7C95">
        <w:rPr>
          <w:rFonts w:cstheme="minorHAnsi"/>
          <w:color w:val="222222"/>
          <w:sz w:val="26"/>
          <w:szCs w:val="26"/>
        </w:rPr>
        <w:t>Жоффре</w:t>
      </w:r>
      <w:proofErr w:type="spellEnd"/>
      <w:r w:rsidRPr="005C7C95">
        <w:rPr>
          <w:rFonts w:cstheme="minorHAnsi"/>
          <w:color w:val="222222"/>
          <w:sz w:val="26"/>
          <w:szCs w:val="26"/>
        </w:rPr>
        <w:t xml:space="preserve">-Спінозі К. Основні правові системи сучасності: </w:t>
      </w:r>
      <w:proofErr w:type="spellStart"/>
      <w:r w:rsidRPr="005C7C95">
        <w:rPr>
          <w:rFonts w:cstheme="minorHAnsi"/>
          <w:color w:val="222222"/>
          <w:sz w:val="26"/>
          <w:szCs w:val="26"/>
        </w:rPr>
        <w:t>підручн</w:t>
      </w:r>
      <w:proofErr w:type="spellEnd"/>
      <w:r w:rsidRPr="005C7C95">
        <w:rPr>
          <w:rFonts w:cstheme="minorHAnsi"/>
          <w:color w:val="222222"/>
          <w:sz w:val="26"/>
          <w:szCs w:val="26"/>
        </w:rPr>
        <w:t>. – 1999</w:t>
      </w:r>
      <w:r w:rsidR="005C7C95">
        <w:rPr>
          <w:rFonts w:cstheme="minorHAnsi"/>
          <w:color w:val="222222"/>
          <w:sz w:val="26"/>
          <w:szCs w:val="26"/>
        </w:rPr>
        <w:t>,</w:t>
      </w:r>
      <w:r w:rsidRPr="005C7C95">
        <w:rPr>
          <w:rFonts w:cstheme="minorHAnsi"/>
          <w:color w:val="222222"/>
          <w:sz w:val="26"/>
          <w:szCs w:val="26"/>
        </w:rPr>
        <w:t xml:space="preserve"> 400 с. </w:t>
      </w:r>
    </w:p>
    <w:p w:rsidR="00834A9C" w:rsidRPr="005C7C95" w:rsidRDefault="00834A9C" w:rsidP="005C7C95">
      <w:pPr>
        <w:numPr>
          <w:ilvl w:val="0"/>
          <w:numId w:val="7"/>
        </w:numPr>
        <w:spacing w:after="0" w:line="240" w:lineRule="auto"/>
        <w:ind w:left="1200" w:right="480"/>
        <w:jc w:val="both"/>
        <w:rPr>
          <w:rFonts w:cstheme="minorHAnsi"/>
          <w:sz w:val="26"/>
          <w:szCs w:val="26"/>
        </w:rPr>
      </w:pPr>
      <w:proofErr w:type="spellStart"/>
      <w:r w:rsidRPr="005C7C95">
        <w:rPr>
          <w:rFonts w:cstheme="minorHAnsi"/>
          <w:color w:val="222222"/>
          <w:sz w:val="26"/>
          <w:szCs w:val="26"/>
        </w:rPr>
        <w:t>Шемшученко</w:t>
      </w:r>
      <w:proofErr w:type="spellEnd"/>
      <w:r w:rsidRPr="005C7C95">
        <w:rPr>
          <w:rFonts w:cstheme="minorHAnsi"/>
          <w:color w:val="222222"/>
          <w:sz w:val="26"/>
          <w:szCs w:val="26"/>
        </w:rPr>
        <w:t xml:space="preserve"> Ю.С. Правові системи сучасності: </w:t>
      </w:r>
      <w:proofErr w:type="spellStart"/>
      <w:r w:rsidRPr="005C7C95">
        <w:rPr>
          <w:rFonts w:cstheme="minorHAnsi"/>
          <w:color w:val="222222"/>
          <w:sz w:val="26"/>
          <w:szCs w:val="26"/>
        </w:rPr>
        <w:t>підр</w:t>
      </w:r>
      <w:proofErr w:type="spellEnd"/>
      <w:r w:rsidRPr="005C7C95">
        <w:rPr>
          <w:rFonts w:cstheme="minorHAnsi"/>
          <w:color w:val="222222"/>
          <w:sz w:val="26"/>
          <w:szCs w:val="26"/>
        </w:rPr>
        <w:t xml:space="preserve">./Ю.С. </w:t>
      </w:r>
      <w:proofErr w:type="spellStart"/>
      <w:r w:rsidRPr="005C7C95">
        <w:rPr>
          <w:rFonts w:cstheme="minorHAnsi"/>
          <w:color w:val="222222"/>
          <w:sz w:val="26"/>
          <w:szCs w:val="26"/>
        </w:rPr>
        <w:t>Шемшученко</w:t>
      </w:r>
      <w:proofErr w:type="spellEnd"/>
      <w:r w:rsidRPr="005C7C95">
        <w:rPr>
          <w:rFonts w:cstheme="minorHAnsi"/>
          <w:color w:val="222222"/>
          <w:sz w:val="26"/>
          <w:szCs w:val="26"/>
        </w:rPr>
        <w:t xml:space="preserve">. – К.: </w:t>
      </w:r>
      <w:proofErr w:type="spellStart"/>
      <w:r w:rsidRPr="005C7C95">
        <w:rPr>
          <w:rFonts w:cstheme="minorHAnsi"/>
          <w:color w:val="222222"/>
          <w:sz w:val="26"/>
          <w:szCs w:val="26"/>
        </w:rPr>
        <w:t>Юркнига</w:t>
      </w:r>
      <w:proofErr w:type="spellEnd"/>
      <w:r w:rsidRPr="005C7C95">
        <w:rPr>
          <w:rFonts w:cstheme="minorHAnsi"/>
          <w:color w:val="222222"/>
          <w:sz w:val="26"/>
          <w:szCs w:val="26"/>
        </w:rPr>
        <w:t>, 2012, - 492 с.</w:t>
      </w:r>
    </w:p>
    <w:p w:rsidR="00834A9C" w:rsidRPr="005C7C95" w:rsidRDefault="00834A9C" w:rsidP="005C7C95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sectPr w:rsidR="00834A9C" w:rsidRPr="005C7C95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F6F" w:rsidRDefault="00685F6F" w:rsidP="00F868DE">
      <w:pPr>
        <w:spacing w:after="0" w:line="240" w:lineRule="auto"/>
      </w:pPr>
      <w:r>
        <w:separator/>
      </w:r>
    </w:p>
  </w:endnote>
  <w:endnote w:type="continuationSeparator" w:id="0">
    <w:p w:rsidR="00685F6F" w:rsidRDefault="00685F6F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F6F" w:rsidRDefault="00685F6F" w:rsidP="00F868DE">
      <w:pPr>
        <w:spacing w:after="0" w:line="240" w:lineRule="auto"/>
      </w:pPr>
      <w:r>
        <w:separator/>
      </w:r>
    </w:p>
  </w:footnote>
  <w:footnote w:type="continuationSeparator" w:id="0">
    <w:p w:rsidR="00685F6F" w:rsidRDefault="00685F6F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6A5"/>
    <w:multiLevelType w:val="multilevel"/>
    <w:tmpl w:val="62167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10B102E6"/>
    <w:multiLevelType w:val="hybridMultilevel"/>
    <w:tmpl w:val="C6F41206"/>
    <w:lvl w:ilvl="0" w:tplc="895AE92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 w15:restartNumberingAfterBreak="0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 w15:restartNumberingAfterBreak="0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DE"/>
    <w:rsid w:val="0003544C"/>
    <w:rsid w:val="00062014"/>
    <w:rsid w:val="004307DA"/>
    <w:rsid w:val="00474C92"/>
    <w:rsid w:val="004A3DCE"/>
    <w:rsid w:val="0059224A"/>
    <w:rsid w:val="005C4B6B"/>
    <w:rsid w:val="005C7C95"/>
    <w:rsid w:val="005E5552"/>
    <w:rsid w:val="00685F6F"/>
    <w:rsid w:val="007073FA"/>
    <w:rsid w:val="0072180F"/>
    <w:rsid w:val="007379DC"/>
    <w:rsid w:val="00785AF8"/>
    <w:rsid w:val="00834A9C"/>
    <w:rsid w:val="0083784B"/>
    <w:rsid w:val="00867B08"/>
    <w:rsid w:val="00880554"/>
    <w:rsid w:val="009174E5"/>
    <w:rsid w:val="009C2112"/>
    <w:rsid w:val="00A7699E"/>
    <w:rsid w:val="00AF03F5"/>
    <w:rsid w:val="00E46C9A"/>
    <w:rsid w:val="00F8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0759"/>
  <w15:docId w15:val="{F9EB2609-0844-41CA-8F82-E8C828E5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5C7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znavec.com.ua/books/letter/256/%C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znavec.com.ua/books/letter/256/%C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voznavec.com.ua/books/letter/256/%C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znavec.com.ua/books/letter/256/%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31290-5B70-4E41-9F83-E637A9D4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1652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2020-03-17T14:06:00Z</dcterms:created>
  <dcterms:modified xsi:type="dcterms:W3CDTF">2020-03-17T14:10:00Z</dcterms:modified>
</cp:coreProperties>
</file>