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0B2BD0">
        <w:rPr>
          <w:sz w:val="26"/>
          <w:szCs w:val="26"/>
        </w:rPr>
        <w:t>Європейський ринок праці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2BD0">
        <w:rPr>
          <w:sz w:val="26"/>
          <w:szCs w:val="26"/>
        </w:rPr>
        <w:t xml:space="preserve">5 </w:t>
      </w:r>
      <w:r w:rsidR="00F37763">
        <w:fldChar w:fldCharType="begin"/>
      </w:r>
      <w:r w:rsidR="00F37763">
        <w:instrText xml:space="preserve"> FILLIN   \* MERGEFORMAT </w:instrText>
      </w:r>
      <w:r w:rsidR="00F37763">
        <w:fldChar w:fldCharType="separate"/>
      </w:r>
      <w:r w:rsidR="00F37763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0B2BD0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2BD0" w:rsidRPr="00236254">
        <w:rPr>
          <w:sz w:val="26"/>
          <w:szCs w:val="26"/>
          <w:lang w:val="ru-RU"/>
        </w:rPr>
        <w:t>Маг</w:t>
      </w:r>
      <w:r w:rsidR="000B2BD0" w:rsidRPr="00236254">
        <w:rPr>
          <w:sz w:val="26"/>
          <w:szCs w:val="26"/>
        </w:rPr>
        <w:t>істр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2BD0">
        <w:rPr>
          <w:b/>
          <w:sz w:val="26"/>
          <w:szCs w:val="26"/>
        </w:rPr>
        <w:t xml:space="preserve">доц. </w:t>
      </w:r>
      <w:r w:rsidR="000B2BD0" w:rsidRPr="00236254">
        <w:rPr>
          <w:sz w:val="26"/>
          <w:szCs w:val="26"/>
        </w:rPr>
        <w:t>Єлейко І.В.</w:t>
      </w:r>
    </w:p>
    <w:p w:rsidR="00F868DE" w:rsidRPr="000B2BD0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r w:rsidR="000B2BD0">
        <w:rPr>
          <w:sz w:val="26"/>
          <w:szCs w:val="26"/>
          <w:lang w:val="en-US"/>
        </w:rPr>
        <w:t>yeleychuk</w:t>
      </w:r>
      <w:r w:rsidR="000B2BD0" w:rsidRPr="000B2BD0">
        <w:rPr>
          <w:sz w:val="26"/>
          <w:szCs w:val="26"/>
          <w:lang w:val="ru-RU"/>
        </w:rPr>
        <w:t>@</w:t>
      </w:r>
      <w:r w:rsidR="000B2BD0">
        <w:rPr>
          <w:sz w:val="26"/>
          <w:szCs w:val="26"/>
          <w:lang w:val="en-US"/>
        </w:rPr>
        <w:t>yahoo</w:t>
      </w:r>
      <w:r w:rsidR="000B2BD0" w:rsidRPr="000B2BD0">
        <w:rPr>
          <w:sz w:val="26"/>
          <w:szCs w:val="26"/>
          <w:lang w:val="ru-RU"/>
        </w:rPr>
        <w:t>.</w:t>
      </w:r>
      <w:r w:rsidR="000B2BD0">
        <w:rPr>
          <w:sz w:val="26"/>
          <w:szCs w:val="26"/>
          <w:lang w:val="en-US"/>
        </w:rPr>
        <w:t>com</w:t>
      </w:r>
    </w:p>
    <w:p w:rsidR="00F868D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</w:t>
      </w:r>
      <w:r w:rsidRPr="005D0F35">
        <w:rPr>
          <w:sz w:val="26"/>
          <w:szCs w:val="26"/>
        </w:rPr>
        <w:t>.</w:t>
      </w:r>
      <w:r w:rsidR="005D0F35" w:rsidRPr="005D0F35">
        <w:rPr>
          <w:sz w:val="26"/>
          <w:szCs w:val="26"/>
        </w:rPr>
        <w:t>(</w:t>
      </w:r>
      <w:r w:rsidR="005A1BB1">
        <w:rPr>
          <w:sz w:val="26"/>
          <w:szCs w:val="26"/>
        </w:rPr>
        <w:t>6 год)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5D0F35" w:rsidRPr="005A1BB1" w:rsidRDefault="00062014" w:rsidP="000016B5">
      <w:pPr>
        <w:pStyle w:val="aa"/>
        <w:keepNext/>
        <w:spacing w:before="0" w:beforeAutospacing="0" w:after="0" w:line="240" w:lineRule="auto"/>
        <w:rPr>
          <w:rFonts w:asciiTheme="minorHAnsi" w:hAnsiTheme="minorHAnsi" w:cstheme="minorHAnsi"/>
          <w:sz w:val="26"/>
          <w:szCs w:val="26"/>
        </w:rPr>
      </w:pPr>
      <w:r w:rsidRPr="005A1BB1">
        <w:rPr>
          <w:rFonts w:asciiTheme="minorHAnsi" w:hAnsiTheme="minorHAnsi" w:cstheme="minorHAnsi"/>
          <w:sz w:val="26"/>
          <w:szCs w:val="26"/>
        </w:rPr>
        <w:t>ТЕМА 1</w:t>
      </w:r>
      <w:r w:rsidRPr="00733EF3">
        <w:rPr>
          <w:rFonts w:asciiTheme="minorHAnsi" w:hAnsiTheme="minorHAnsi" w:cstheme="minorHAnsi"/>
          <w:sz w:val="26"/>
          <w:szCs w:val="26"/>
        </w:rPr>
        <w:t>.</w:t>
      </w:r>
      <w:r w:rsidR="005D0F35" w:rsidRPr="00733EF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5D0F35" w:rsidRPr="00733EF3">
        <w:rPr>
          <w:rFonts w:asciiTheme="minorHAnsi" w:hAnsiTheme="minorHAnsi" w:cstheme="minorHAnsi"/>
          <w:bCs/>
          <w:sz w:val="26"/>
          <w:szCs w:val="26"/>
        </w:rPr>
        <w:t>Загальні закономірності розвитку європейського ринку праці (4 год.)</w:t>
      </w:r>
    </w:p>
    <w:p w:rsidR="00F868DE" w:rsidRPr="005A1BB1" w:rsidRDefault="00F868DE" w:rsidP="000016B5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A1BB1" w:rsidRPr="005A1BB1" w:rsidRDefault="005A1BB1" w:rsidP="000016B5">
      <w:pPr>
        <w:pStyle w:val="western"/>
        <w:keepNext/>
        <w:numPr>
          <w:ilvl w:val="0"/>
          <w:numId w:val="3"/>
        </w:numPr>
        <w:spacing w:before="0" w:beforeAutospacing="0" w:after="0" w:line="240" w:lineRule="auto"/>
        <w:rPr>
          <w:rFonts w:asciiTheme="minorHAnsi" w:hAnsiTheme="minorHAnsi" w:cstheme="minorHAnsi"/>
          <w:sz w:val="26"/>
          <w:szCs w:val="26"/>
          <w:lang w:val="ru-RU"/>
        </w:rPr>
      </w:pPr>
      <w:r w:rsidRPr="005A1BB1">
        <w:rPr>
          <w:rFonts w:asciiTheme="minorHAnsi" w:hAnsiTheme="minorHAnsi" w:cstheme="minorHAnsi"/>
          <w:sz w:val="26"/>
          <w:szCs w:val="26"/>
          <w:lang w:val="ru-RU"/>
        </w:rPr>
        <w:t>Історичні передумови формування європейського ринку праці</w:t>
      </w:r>
    </w:p>
    <w:p w:rsidR="005A1BB1" w:rsidRPr="005A1BB1" w:rsidRDefault="005A1BB1" w:rsidP="000016B5">
      <w:pPr>
        <w:pStyle w:val="western"/>
        <w:keepNext/>
        <w:numPr>
          <w:ilvl w:val="0"/>
          <w:numId w:val="3"/>
        </w:numPr>
        <w:spacing w:before="0" w:beforeAutospacing="0" w:after="0" w:line="240" w:lineRule="auto"/>
        <w:rPr>
          <w:rFonts w:asciiTheme="minorHAnsi" w:hAnsiTheme="minorHAnsi" w:cstheme="minorHAnsi"/>
          <w:sz w:val="26"/>
          <w:szCs w:val="26"/>
          <w:lang w:val="ru-RU"/>
        </w:rPr>
      </w:pPr>
      <w:r w:rsidRPr="005A1BB1">
        <w:rPr>
          <w:rFonts w:asciiTheme="minorHAnsi" w:hAnsiTheme="minorHAnsi" w:cstheme="minorHAnsi"/>
          <w:sz w:val="26"/>
          <w:szCs w:val="26"/>
          <w:lang w:val="ru-RU"/>
        </w:rPr>
        <w:t xml:space="preserve">Сучасні тенденції на європейському ринку праці. </w:t>
      </w:r>
    </w:p>
    <w:p w:rsidR="005A1BB1" w:rsidRPr="005A1BB1" w:rsidRDefault="005A1BB1" w:rsidP="000016B5">
      <w:pPr>
        <w:pStyle w:val="western"/>
        <w:keepNext/>
        <w:numPr>
          <w:ilvl w:val="0"/>
          <w:numId w:val="3"/>
        </w:numPr>
        <w:spacing w:before="0" w:beforeAutospacing="0" w:after="0" w:line="240" w:lineRule="auto"/>
        <w:rPr>
          <w:rFonts w:asciiTheme="minorHAnsi" w:hAnsiTheme="minorHAnsi" w:cstheme="minorHAnsi"/>
          <w:sz w:val="26"/>
          <w:szCs w:val="26"/>
          <w:lang w:val="ru-RU"/>
        </w:rPr>
      </w:pPr>
      <w:r w:rsidRPr="005A1BB1">
        <w:rPr>
          <w:rFonts w:asciiTheme="minorHAnsi" w:hAnsiTheme="minorHAnsi" w:cstheme="minorHAnsi"/>
          <w:sz w:val="26"/>
          <w:szCs w:val="26"/>
          <w:lang w:val="ru-RU"/>
        </w:rPr>
        <w:t>Безробіття, його показники і види.</w:t>
      </w:r>
    </w:p>
    <w:p w:rsidR="005A1BB1" w:rsidRPr="005A1BB1" w:rsidRDefault="005A1BB1" w:rsidP="000016B5">
      <w:pPr>
        <w:pStyle w:val="western"/>
        <w:keepNext/>
        <w:numPr>
          <w:ilvl w:val="0"/>
          <w:numId w:val="3"/>
        </w:numPr>
        <w:spacing w:before="0" w:beforeAutospacing="0" w:after="0" w:line="240" w:lineRule="auto"/>
        <w:rPr>
          <w:rFonts w:asciiTheme="minorHAnsi" w:hAnsiTheme="minorHAnsi" w:cstheme="minorHAnsi"/>
          <w:sz w:val="26"/>
          <w:szCs w:val="26"/>
          <w:lang w:val="ru-RU"/>
        </w:rPr>
      </w:pPr>
      <w:r w:rsidRPr="005A1BB1">
        <w:rPr>
          <w:rFonts w:asciiTheme="minorHAnsi" w:hAnsiTheme="minorHAnsi" w:cstheme="minorHAnsi"/>
          <w:sz w:val="26"/>
          <w:szCs w:val="26"/>
          <w:lang w:val="ru-RU"/>
        </w:rPr>
        <w:t>Види та форми зайнятості.</w:t>
      </w:r>
    </w:p>
    <w:p w:rsidR="005A1BB1" w:rsidRPr="005A1BB1" w:rsidRDefault="005A1BB1" w:rsidP="000016B5">
      <w:pPr>
        <w:pStyle w:val="western"/>
        <w:keepNext/>
        <w:numPr>
          <w:ilvl w:val="0"/>
          <w:numId w:val="3"/>
        </w:numPr>
        <w:spacing w:before="0" w:beforeAutospacing="0" w:after="0" w:line="240" w:lineRule="auto"/>
        <w:rPr>
          <w:rFonts w:asciiTheme="minorHAnsi" w:hAnsiTheme="minorHAnsi" w:cstheme="minorHAnsi"/>
          <w:sz w:val="26"/>
          <w:szCs w:val="26"/>
          <w:lang w:val="ru-RU"/>
        </w:rPr>
      </w:pPr>
      <w:r w:rsidRPr="005A1BB1">
        <w:rPr>
          <w:rFonts w:asciiTheme="minorHAnsi" w:hAnsiTheme="minorHAnsi" w:cstheme="minorHAnsi"/>
          <w:sz w:val="26"/>
          <w:szCs w:val="26"/>
          <w:lang w:val="ru-RU"/>
        </w:rPr>
        <w:t>Механізми регулювання зайнятості населення, поняття та види політики зайнятості.</w:t>
      </w:r>
    </w:p>
    <w:p w:rsidR="005A1BB1" w:rsidRPr="005A1BB1" w:rsidRDefault="005A1BB1" w:rsidP="000016B5">
      <w:pPr>
        <w:pStyle w:val="western"/>
        <w:keepNext/>
        <w:numPr>
          <w:ilvl w:val="0"/>
          <w:numId w:val="3"/>
        </w:numPr>
        <w:spacing w:before="0" w:beforeAutospacing="0" w:after="0" w:line="240" w:lineRule="auto"/>
        <w:rPr>
          <w:rFonts w:asciiTheme="minorHAnsi" w:hAnsiTheme="minorHAnsi" w:cstheme="minorHAnsi"/>
          <w:sz w:val="26"/>
          <w:szCs w:val="26"/>
          <w:lang w:val="ru-RU"/>
        </w:rPr>
      </w:pPr>
      <w:r w:rsidRPr="005A1BB1">
        <w:rPr>
          <w:rFonts w:asciiTheme="minorHAnsi" w:hAnsiTheme="minorHAnsi" w:cstheme="minorHAnsi"/>
          <w:sz w:val="26"/>
          <w:szCs w:val="26"/>
          <w:lang w:val="ru-RU"/>
        </w:rPr>
        <w:t>Вплив демографічного чинника на формування європейського ринку праці.</w:t>
      </w:r>
    </w:p>
    <w:p w:rsidR="00F868DE" w:rsidRPr="005A1BB1" w:rsidRDefault="00F868DE" w:rsidP="000016B5">
      <w:pPr>
        <w:spacing w:after="0" w:line="240" w:lineRule="auto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>……………………………………………………..</w:t>
      </w:r>
    </w:p>
    <w:p w:rsidR="00F868DE" w:rsidRPr="005A1BB1" w:rsidRDefault="00F868DE" w:rsidP="000016B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>Література та джерела</w:t>
      </w:r>
    </w:p>
    <w:p w:rsidR="005A1BB1" w:rsidRPr="005A1BB1" w:rsidRDefault="005A1BB1" w:rsidP="00E9232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5A1BB1">
        <w:rPr>
          <w:rFonts w:eastAsia="Times New Roman" w:cstheme="minorHAnsi"/>
          <w:color w:val="000000"/>
          <w:sz w:val="26"/>
          <w:szCs w:val="26"/>
          <w:lang w:eastAsia="uk-UA"/>
        </w:rPr>
        <w:t>Волкова О.В. Ринок праці: Навч. посіб. – К.: Центр учбової літератури, 2007. – 624 с.</w:t>
      </w:r>
      <w:bookmarkStart w:id="0" w:name="_GoBack"/>
      <w:bookmarkEnd w:id="0"/>
    </w:p>
    <w:p w:rsidR="005A1BB1" w:rsidRPr="005A1BB1" w:rsidRDefault="005A1BB1" w:rsidP="00E92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 xml:space="preserve">Калина А.В. </w:t>
      </w:r>
      <w:r w:rsidRPr="005A1BB1">
        <w:rPr>
          <w:rStyle w:val="A40"/>
          <w:rFonts w:cstheme="minorHAnsi"/>
          <w:sz w:val="26"/>
          <w:szCs w:val="26"/>
        </w:rPr>
        <w:t>Ринок праці (національний та міжнародний аспекти): навч. посіб. / А. В. Калина. — К. : ДП «Вид. дім «Персонал», 2010.</w:t>
      </w:r>
    </w:p>
    <w:p w:rsidR="00F868DE" w:rsidRPr="005A1BB1" w:rsidRDefault="00F868DE" w:rsidP="00E92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 xml:space="preserve"> </w:t>
      </w:r>
      <w:r w:rsidR="005A1BB1" w:rsidRPr="005A1BB1">
        <w:rPr>
          <w:rFonts w:cstheme="minorHAnsi"/>
          <w:sz w:val="26"/>
          <w:szCs w:val="26"/>
        </w:rPr>
        <w:t>Петюх В.М. Ринок праці: Навч. посіб. – К.: КНЕУ, 1999. –288 с.</w:t>
      </w:r>
    </w:p>
    <w:p w:rsidR="00F868DE" w:rsidRPr="00F868DE" w:rsidRDefault="00F868DE" w:rsidP="000016B5">
      <w:pPr>
        <w:spacing w:after="0" w:line="240" w:lineRule="auto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5A1BB1" w:rsidRDefault="00F868DE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A1BB1" w:rsidRPr="001311A6">
        <w:rPr>
          <w:sz w:val="26"/>
          <w:szCs w:val="26"/>
        </w:rPr>
        <w:t>індивідуальні завдання</w:t>
      </w:r>
    </w:p>
    <w:p w:rsidR="00F868DE" w:rsidRPr="00AF03F5" w:rsidRDefault="00F868DE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311A6" w:rsidRPr="001311A6">
        <w:rPr>
          <w:sz w:val="26"/>
          <w:szCs w:val="26"/>
        </w:rPr>
        <w:t>після закінчення терміну карантину</w:t>
      </w:r>
    </w:p>
    <w:p w:rsidR="005A1BB1" w:rsidRPr="00733EF3" w:rsidRDefault="00062014" w:rsidP="000016B5">
      <w:pPr>
        <w:pStyle w:val="aa"/>
        <w:keepNext/>
        <w:spacing w:before="0" w:beforeAutospacing="0" w:after="0" w:line="240" w:lineRule="auto"/>
        <w:rPr>
          <w:rFonts w:asciiTheme="minorHAnsi" w:hAnsiTheme="minorHAnsi" w:cstheme="minorHAnsi"/>
        </w:rPr>
      </w:pPr>
      <w:r w:rsidRPr="005A1BB1">
        <w:rPr>
          <w:rFonts w:asciiTheme="minorHAnsi" w:hAnsiTheme="minorHAnsi" w:cstheme="minorHAnsi"/>
          <w:sz w:val="26"/>
          <w:szCs w:val="26"/>
        </w:rPr>
        <w:t>ТЕМА 2.</w:t>
      </w:r>
      <w:r w:rsidR="005A1BB1" w:rsidRPr="005A1BB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5A1BB1" w:rsidRPr="00733EF3">
        <w:rPr>
          <w:rFonts w:asciiTheme="minorHAnsi" w:hAnsiTheme="minorHAnsi" w:cstheme="minorHAnsi"/>
          <w:bCs/>
          <w:sz w:val="26"/>
          <w:szCs w:val="26"/>
        </w:rPr>
        <w:t>Основні тенденції розвитку сучасних міжнародних міграційних процесів (2 год.)</w:t>
      </w:r>
    </w:p>
    <w:p w:rsidR="005A1BB1" w:rsidRPr="005A1BB1" w:rsidRDefault="005A1BB1" w:rsidP="000016B5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>Суть і су</w:t>
      </w:r>
      <w:r w:rsidRPr="005A1BB1">
        <w:rPr>
          <w:rFonts w:cstheme="minorHAnsi"/>
          <w:sz w:val="26"/>
          <w:szCs w:val="26"/>
        </w:rPr>
        <w:t>часні риси міжнародної міграції</w:t>
      </w:r>
    </w:p>
    <w:p w:rsidR="005A1BB1" w:rsidRPr="005A1BB1" w:rsidRDefault="005A1BB1" w:rsidP="000016B5">
      <w:pPr>
        <w:pStyle w:val="a3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A1BB1">
        <w:rPr>
          <w:rFonts w:cstheme="minorHAnsi"/>
          <w:sz w:val="26"/>
          <w:szCs w:val="26"/>
        </w:rPr>
        <w:t>Основні етапи міжнародної міграції.</w:t>
      </w:r>
    </w:p>
    <w:p w:rsidR="005A1BB1" w:rsidRPr="005A1BB1" w:rsidRDefault="005A1BB1" w:rsidP="000016B5">
      <w:pPr>
        <w:pStyle w:val="a3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A1BB1">
        <w:rPr>
          <w:rFonts w:cstheme="minorHAnsi"/>
          <w:sz w:val="26"/>
          <w:szCs w:val="26"/>
        </w:rPr>
        <w:t>Основні міжнародні регіони, які приваблюють мігрантів.</w:t>
      </w:r>
    </w:p>
    <w:p w:rsidR="005A1BB1" w:rsidRPr="005A1BB1" w:rsidRDefault="005A1BB1" w:rsidP="000016B5">
      <w:pPr>
        <w:pStyle w:val="a3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A1BB1">
        <w:rPr>
          <w:rFonts w:cstheme="minorHAnsi"/>
          <w:sz w:val="26"/>
          <w:szCs w:val="26"/>
        </w:rPr>
        <w:t>Економічні наслідки міграції робочої сили.</w:t>
      </w:r>
    </w:p>
    <w:p w:rsidR="00F868DE" w:rsidRPr="005A1BB1" w:rsidRDefault="005A1BB1" w:rsidP="000016B5">
      <w:pPr>
        <w:pStyle w:val="a3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A1BB1">
        <w:rPr>
          <w:rFonts w:cstheme="minorHAnsi"/>
          <w:sz w:val="26"/>
          <w:szCs w:val="26"/>
        </w:rPr>
        <w:t>Державне регулювання зовнішньої трудової міграції.</w:t>
      </w:r>
    </w:p>
    <w:p w:rsidR="00F868DE" w:rsidRPr="005A1BB1" w:rsidRDefault="00F868DE" w:rsidP="000016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1BB1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:rsidR="00F868DE" w:rsidRPr="00F868DE" w:rsidRDefault="00F868DE" w:rsidP="00E92321">
      <w:pPr>
        <w:spacing w:after="0" w:line="240" w:lineRule="auto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A1BB1" w:rsidRPr="005A1BB1" w:rsidRDefault="005A1BB1" w:rsidP="00E92321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5A1BB1">
        <w:rPr>
          <w:rFonts w:eastAsia="Times New Roman" w:cstheme="minorHAnsi"/>
          <w:color w:val="000000"/>
          <w:sz w:val="26"/>
          <w:szCs w:val="26"/>
          <w:lang w:eastAsia="uk-UA"/>
        </w:rPr>
        <w:t>Волкова О.В. Ринок праці: Навч. посіб. – К.: Центр учбової літератури, 2007. – 624 с.</w:t>
      </w:r>
    </w:p>
    <w:p w:rsidR="005A1BB1" w:rsidRPr="005A1BB1" w:rsidRDefault="005A1BB1" w:rsidP="00E92321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 xml:space="preserve">Калина А.В. </w:t>
      </w:r>
      <w:r w:rsidRPr="005A1BB1">
        <w:rPr>
          <w:rStyle w:val="A40"/>
          <w:rFonts w:cstheme="minorHAnsi"/>
          <w:sz w:val="26"/>
          <w:szCs w:val="26"/>
        </w:rPr>
        <w:t>Ринок праці (національний та міжнародний аспекти): навч. посіб. / А. В. Калина. — К. : ДП «Вид. дім «Персонал», 2010.</w:t>
      </w:r>
    </w:p>
    <w:p w:rsidR="005A1BB1" w:rsidRPr="005A1BB1" w:rsidRDefault="005A1BB1" w:rsidP="00E92321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 xml:space="preserve"> Петюх В.М. Ринок праці: Навч. посіб. – К.: КНЕУ, 1999. –288 с.</w:t>
      </w:r>
    </w:p>
    <w:p w:rsidR="00F868DE" w:rsidRPr="00F868DE" w:rsidRDefault="00F868DE" w:rsidP="00E92321">
      <w:pPr>
        <w:spacing w:after="0" w:line="240" w:lineRule="auto"/>
        <w:ind w:left="68" w:firstLine="0"/>
        <w:jc w:val="both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1311A6" w:rsidRPr="005A1BB1" w:rsidRDefault="001311A6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1311A6" w:rsidRPr="00AF03F5" w:rsidRDefault="001311A6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C76665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1311A6" w:rsidRPr="001311A6" w:rsidRDefault="001311A6" w:rsidP="001311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Матеріали надсилаються на електронну адресу групи</w:t>
      </w:r>
    </w:p>
    <w:p w:rsidR="00C76665" w:rsidRDefault="00C7666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8B5730">
        <w:rPr>
          <w:sz w:val="26"/>
          <w:szCs w:val="26"/>
        </w:rPr>
        <w:t>Управління людськими ресурсами у міжнародному бізнес</w:t>
      </w:r>
      <w:r w:rsidRPr="00AF03F5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C76665" w:rsidRPr="00AF03F5" w:rsidRDefault="00C76665" w:rsidP="00C7666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B5730">
        <w:rPr>
          <w:sz w:val="26"/>
          <w:szCs w:val="26"/>
        </w:rPr>
        <w:t>4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C76665" w:rsidRPr="008B5730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8B5730">
        <w:rPr>
          <w:sz w:val="26"/>
          <w:szCs w:val="26"/>
        </w:rPr>
        <w:t>бакалавр</w:t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8B5730" w:rsidRPr="008B5730">
        <w:rPr>
          <w:sz w:val="26"/>
          <w:szCs w:val="26"/>
        </w:rPr>
        <w:t>Єлейко І.В.</w:t>
      </w:r>
    </w:p>
    <w:p w:rsidR="00C76665" w:rsidRPr="008B5730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r w:rsidR="008B5730">
        <w:rPr>
          <w:sz w:val="26"/>
          <w:szCs w:val="26"/>
          <w:lang w:val="en-US"/>
        </w:rPr>
        <w:t>yeleychuk</w:t>
      </w:r>
      <w:r w:rsidR="008B5730" w:rsidRPr="000B2BD0">
        <w:rPr>
          <w:sz w:val="26"/>
          <w:szCs w:val="26"/>
          <w:lang w:val="ru-RU"/>
        </w:rPr>
        <w:t>@</w:t>
      </w:r>
      <w:r w:rsidR="008B5730">
        <w:rPr>
          <w:sz w:val="26"/>
          <w:szCs w:val="26"/>
          <w:lang w:val="en-US"/>
        </w:rPr>
        <w:t>yahoo</w:t>
      </w:r>
      <w:r w:rsidR="008B5730" w:rsidRPr="000B2BD0">
        <w:rPr>
          <w:sz w:val="26"/>
          <w:szCs w:val="26"/>
          <w:lang w:val="ru-RU"/>
        </w:rPr>
        <w:t>.</w:t>
      </w:r>
      <w:r w:rsidR="008B5730">
        <w:rPr>
          <w:sz w:val="26"/>
          <w:szCs w:val="26"/>
          <w:lang w:val="en-US"/>
        </w:rPr>
        <w:t>com</w:t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="008B5730" w:rsidRPr="008B5730">
        <w:rPr>
          <w:sz w:val="26"/>
          <w:szCs w:val="26"/>
        </w:rPr>
        <w:t>(10 год)</w:t>
      </w:r>
    </w:p>
    <w:p w:rsidR="00C76665" w:rsidRPr="00F868DE" w:rsidRDefault="00C76665" w:rsidP="00C7666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76665" w:rsidRPr="00F868DE" w:rsidRDefault="00C76665" w:rsidP="000016B5">
      <w:pPr>
        <w:spacing w:after="0" w:line="240" w:lineRule="auto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733EF3" w:rsidRPr="00733EF3">
        <w:rPr>
          <w:rFonts w:ascii="TimesNewRoman,Bold" w:eastAsia="TimesNewRoman,Bold" w:cs="TimesNewRoman,Bold" w:hint="eastAsia"/>
          <w:b/>
          <w:bCs/>
          <w:sz w:val="28"/>
          <w:szCs w:val="28"/>
        </w:rPr>
        <w:t xml:space="preserve"> </w:t>
      </w:r>
      <w:r w:rsidR="00733EF3" w:rsidRPr="00733EF3">
        <w:rPr>
          <w:rFonts w:eastAsia="TimesNewRoman,Bold" w:cstheme="minorHAnsi"/>
          <w:bCs/>
          <w:sz w:val="26"/>
          <w:szCs w:val="26"/>
        </w:rPr>
        <w:t>Управління розвитком трудових ресурсів організації</w:t>
      </w:r>
      <w:r w:rsidR="00733EF3">
        <w:rPr>
          <w:rFonts w:eastAsia="TimesNewRoman,Bold" w:cstheme="minorHAnsi"/>
          <w:bCs/>
          <w:sz w:val="26"/>
          <w:szCs w:val="26"/>
        </w:rPr>
        <w:t xml:space="preserve"> (</w:t>
      </w:r>
      <w:r w:rsidR="00F9403B">
        <w:rPr>
          <w:rFonts w:eastAsia="TimesNewRoman,Bold" w:cstheme="minorHAnsi"/>
          <w:bCs/>
          <w:sz w:val="26"/>
          <w:szCs w:val="26"/>
        </w:rPr>
        <w:t>2</w:t>
      </w:r>
      <w:r w:rsidR="00733EF3">
        <w:rPr>
          <w:rFonts w:eastAsia="TimesNewRoman,Bold" w:cstheme="minorHAnsi"/>
          <w:bCs/>
          <w:sz w:val="26"/>
          <w:szCs w:val="26"/>
        </w:rPr>
        <w:t xml:space="preserve"> год)</w:t>
      </w:r>
    </w:p>
    <w:p w:rsidR="00733EF3" w:rsidRPr="00733EF3" w:rsidRDefault="00733EF3" w:rsidP="000016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53"/>
        <w:rPr>
          <w:rFonts w:eastAsia="TimesNewRoman,Bold" w:cstheme="minorHAnsi"/>
          <w:bCs/>
          <w:sz w:val="26"/>
          <w:szCs w:val="26"/>
        </w:rPr>
      </w:pPr>
      <w:r w:rsidRPr="00733EF3">
        <w:rPr>
          <w:rFonts w:eastAsia="TimesNewRoman,Bold" w:cstheme="minorHAnsi"/>
          <w:bCs/>
          <w:sz w:val="26"/>
          <w:szCs w:val="26"/>
        </w:rPr>
        <w:t>Суть та завдання управління професійним розвитком трудових</w:t>
      </w:r>
    </w:p>
    <w:p w:rsidR="00733EF3" w:rsidRPr="00733EF3" w:rsidRDefault="00733EF3" w:rsidP="000016B5">
      <w:pPr>
        <w:autoSpaceDE w:val="0"/>
        <w:autoSpaceDN w:val="0"/>
        <w:adjustRightInd w:val="0"/>
        <w:spacing w:after="0" w:line="240" w:lineRule="auto"/>
        <w:ind w:left="567" w:hanging="153"/>
        <w:rPr>
          <w:rFonts w:eastAsia="TimesNewRoman,Bold" w:cstheme="minorHAnsi"/>
          <w:bCs/>
          <w:sz w:val="26"/>
          <w:szCs w:val="26"/>
        </w:rPr>
      </w:pPr>
      <w:r w:rsidRPr="00733EF3">
        <w:rPr>
          <w:rFonts w:eastAsia="TimesNewRoman,Bold" w:cstheme="minorHAnsi"/>
          <w:bCs/>
          <w:sz w:val="26"/>
          <w:szCs w:val="26"/>
        </w:rPr>
        <w:t>ресурсів організації</w:t>
      </w:r>
    </w:p>
    <w:p w:rsidR="00733EF3" w:rsidRPr="00733EF3" w:rsidRDefault="00733EF3" w:rsidP="000016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53"/>
        <w:rPr>
          <w:rFonts w:eastAsia="TimesNewRoman,Bold" w:cstheme="minorHAnsi"/>
          <w:bCs/>
          <w:sz w:val="26"/>
          <w:szCs w:val="26"/>
        </w:rPr>
      </w:pPr>
      <w:r w:rsidRPr="00733EF3">
        <w:rPr>
          <w:rFonts w:eastAsia="TimesNewRoman,Bold" w:cstheme="minorHAnsi"/>
          <w:bCs/>
          <w:sz w:val="26"/>
          <w:szCs w:val="26"/>
        </w:rPr>
        <w:t xml:space="preserve"> Організація системи професійного навчання трудових ресурсів</w:t>
      </w:r>
    </w:p>
    <w:p w:rsidR="00733EF3" w:rsidRPr="00733EF3" w:rsidRDefault="00733EF3" w:rsidP="000016B5">
      <w:pPr>
        <w:autoSpaceDE w:val="0"/>
        <w:autoSpaceDN w:val="0"/>
        <w:adjustRightInd w:val="0"/>
        <w:spacing w:after="0" w:line="240" w:lineRule="auto"/>
        <w:ind w:left="567" w:hanging="153"/>
        <w:rPr>
          <w:rFonts w:eastAsia="TimesNewRoman,Bold" w:cstheme="minorHAnsi"/>
          <w:bCs/>
          <w:sz w:val="26"/>
          <w:szCs w:val="26"/>
        </w:rPr>
      </w:pPr>
      <w:r w:rsidRPr="00733EF3">
        <w:rPr>
          <w:rFonts w:eastAsia="TimesNewRoman,Bold" w:cstheme="minorHAnsi"/>
          <w:bCs/>
          <w:sz w:val="26"/>
          <w:szCs w:val="26"/>
        </w:rPr>
        <w:t>організації. Методи і форми професійного навчання працівників.</w:t>
      </w:r>
    </w:p>
    <w:p w:rsidR="00733EF3" w:rsidRPr="00733EF3" w:rsidRDefault="00733EF3" w:rsidP="000016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53"/>
        <w:rPr>
          <w:rFonts w:eastAsia="TimesNewRoman,Bold" w:cstheme="minorHAnsi"/>
          <w:bCs/>
          <w:sz w:val="26"/>
          <w:szCs w:val="26"/>
        </w:rPr>
      </w:pPr>
      <w:r w:rsidRPr="00733EF3">
        <w:rPr>
          <w:rFonts w:eastAsia="TimesNewRoman,Bold" w:cstheme="minorHAnsi"/>
          <w:bCs/>
          <w:sz w:val="26"/>
          <w:szCs w:val="26"/>
        </w:rPr>
        <w:t xml:space="preserve"> Підготовка, перепідготовка та підвищення кваліфікації трудових</w:t>
      </w:r>
    </w:p>
    <w:p w:rsidR="00C76665" w:rsidRPr="00733EF3" w:rsidRDefault="00733EF3" w:rsidP="000016B5">
      <w:pPr>
        <w:spacing w:after="0" w:line="240" w:lineRule="auto"/>
        <w:ind w:left="567" w:hanging="153"/>
        <w:rPr>
          <w:rFonts w:cstheme="minorHAnsi"/>
          <w:sz w:val="26"/>
          <w:szCs w:val="26"/>
        </w:rPr>
      </w:pPr>
      <w:r w:rsidRPr="00733EF3">
        <w:rPr>
          <w:rFonts w:eastAsia="TimesNewRoman,Bold" w:cstheme="minorHAnsi"/>
          <w:bCs/>
          <w:sz w:val="26"/>
          <w:szCs w:val="26"/>
        </w:rPr>
        <w:t>ресурсів організації</w:t>
      </w:r>
      <w:r w:rsidR="00C76665" w:rsidRPr="00733EF3">
        <w:rPr>
          <w:rFonts w:cstheme="minorHAnsi"/>
          <w:sz w:val="26"/>
          <w:szCs w:val="26"/>
        </w:rPr>
        <w:t>……………………………………………………..</w:t>
      </w:r>
    </w:p>
    <w:p w:rsidR="00C76665" w:rsidRPr="00F868DE" w:rsidRDefault="00C76665" w:rsidP="000016B5">
      <w:pPr>
        <w:spacing w:after="0" w:line="240" w:lineRule="auto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16E51" w:rsidRPr="00716E51" w:rsidRDefault="00716E51" w:rsidP="00E923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 xml:space="preserve">Азарова А.О. </w:t>
      </w:r>
      <w:r w:rsidRPr="00716E51">
        <w:rPr>
          <w:rFonts w:cstheme="minorHAnsi"/>
          <w:sz w:val="26"/>
          <w:szCs w:val="26"/>
        </w:rPr>
        <w:t>Управлінняперсоналом: навч.посіб./ А. О. Азарова,О. О. Мороз, О. Й. Лесько, І. В. Романець; ВНТУ. – Вінниця :ВНТУ,2014. – 283с.</w:t>
      </w:r>
    </w:p>
    <w:p w:rsidR="00C76665" w:rsidRPr="00716E51" w:rsidRDefault="00716E51" w:rsidP="00E923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 xml:space="preserve">Гавриш О.А. </w:t>
      </w:r>
      <w:r w:rsidRPr="00716E51">
        <w:rPr>
          <w:rFonts w:cstheme="minorHAnsi"/>
          <w:sz w:val="26"/>
          <w:szCs w:val="26"/>
        </w:rPr>
        <w:t>Технології управління персоналом [Електронний ресурс] : монографія / О. А. Гавриш, Л. Є. Довгань, І. М. Крейдич, Н. В. Семенченко. – Електронні текстові данні (1 файл: 5,82 Мбайт). – Київ : КПІ ім. Ігоря Сікорського, 2017. – 528 с.</w:t>
      </w:r>
    </w:p>
    <w:p w:rsidR="00716E51" w:rsidRPr="00716E51" w:rsidRDefault="00716E51" w:rsidP="00E9232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716E51">
        <w:rPr>
          <w:sz w:val="26"/>
          <w:szCs w:val="26"/>
        </w:rPr>
        <w:t xml:space="preserve">Данюк В.М. </w:t>
      </w:r>
      <w:r w:rsidRPr="00716E51">
        <w:rPr>
          <w:sz w:val="26"/>
          <w:szCs w:val="26"/>
        </w:rPr>
        <w:t>Управління персоналом: підручник / В.М. Данюк</w:t>
      </w:r>
      <w:r>
        <w:rPr>
          <w:sz w:val="26"/>
          <w:szCs w:val="26"/>
        </w:rPr>
        <w:t>. А.М. Колот, Г.С. Суков та ін.</w:t>
      </w:r>
      <w:r w:rsidRPr="00716E51">
        <w:rPr>
          <w:sz w:val="26"/>
          <w:szCs w:val="26"/>
        </w:rPr>
        <w:t>; за заг. та наук. ред. к.е.н., проф. В.М. Данюка. — К.: КНЕУ; Краматорськ: НКМЗ, 2013. — 666с.</w:t>
      </w:r>
    </w:p>
    <w:p w:rsidR="00C76665" w:rsidRPr="00F868DE" w:rsidRDefault="00C76665" w:rsidP="000016B5">
      <w:pPr>
        <w:spacing w:after="0" w:line="240" w:lineRule="auto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9403B" w:rsidRPr="005A1BB1" w:rsidRDefault="00F9403B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F9403B" w:rsidRPr="00AF03F5" w:rsidRDefault="00F9403B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</w:p>
    <w:p w:rsidR="00C76665" w:rsidRDefault="00C76665" w:rsidP="000016B5">
      <w:pPr>
        <w:spacing w:after="0" w:line="240" w:lineRule="auto"/>
        <w:rPr>
          <w:sz w:val="26"/>
          <w:szCs w:val="26"/>
        </w:rPr>
      </w:pPr>
    </w:p>
    <w:p w:rsidR="00C76665" w:rsidRPr="00F9403B" w:rsidRDefault="00C76665" w:rsidP="000016B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F9403B" w:rsidRPr="00F9403B">
        <w:rPr>
          <w:rFonts w:ascii="TimesNewRoman,Bold" w:eastAsia="TimesNewRoman,Bold" w:cs="TimesNewRoman,Bold" w:hint="eastAsia"/>
          <w:b/>
          <w:bCs/>
          <w:sz w:val="28"/>
          <w:szCs w:val="28"/>
        </w:rPr>
        <w:t xml:space="preserve"> </w:t>
      </w:r>
      <w:r w:rsidR="00F9403B" w:rsidRPr="00F9403B">
        <w:rPr>
          <w:rFonts w:eastAsia="TimesNewRoman,Bold" w:cstheme="minorHAnsi"/>
          <w:bCs/>
          <w:sz w:val="26"/>
          <w:szCs w:val="26"/>
        </w:rPr>
        <w:t>Оцінка діяльності трудових ресурсів організації</w:t>
      </w:r>
      <w:r w:rsidR="00F9403B" w:rsidRPr="00F9403B">
        <w:rPr>
          <w:rFonts w:eastAsia="TimesNewRoman,Bold" w:cstheme="minorHAnsi"/>
          <w:bCs/>
          <w:sz w:val="26"/>
          <w:szCs w:val="26"/>
        </w:rPr>
        <w:t xml:space="preserve"> (4 год)</w:t>
      </w:r>
    </w:p>
    <w:p w:rsidR="00F9403B" w:rsidRPr="00F9403B" w:rsidRDefault="00F9403B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1) </w:t>
      </w:r>
      <w:r w:rsidRPr="00F9403B">
        <w:rPr>
          <w:rFonts w:eastAsia="TimesNewRoman,Bold" w:cstheme="minorHAnsi"/>
          <w:bCs/>
          <w:sz w:val="26"/>
          <w:szCs w:val="26"/>
        </w:rPr>
        <w:t>Оцінка діяльності трудових ресурсів</w:t>
      </w:r>
      <w:r w:rsidRPr="00F9403B">
        <w:rPr>
          <w:rFonts w:cstheme="minorHAnsi"/>
          <w:bCs/>
          <w:sz w:val="26"/>
          <w:szCs w:val="26"/>
        </w:rPr>
        <w:t xml:space="preserve">: </w:t>
      </w:r>
      <w:r w:rsidRPr="00F9403B">
        <w:rPr>
          <w:rFonts w:eastAsia="TimesNewRoman,Bold" w:cstheme="minorHAnsi"/>
          <w:bCs/>
          <w:sz w:val="26"/>
          <w:szCs w:val="26"/>
        </w:rPr>
        <w:t>сутність</w:t>
      </w:r>
      <w:r w:rsidRPr="00F9403B">
        <w:rPr>
          <w:rFonts w:cstheme="minorHAnsi"/>
          <w:bCs/>
          <w:sz w:val="26"/>
          <w:szCs w:val="26"/>
        </w:rPr>
        <w:t xml:space="preserve">, </w:t>
      </w:r>
      <w:r w:rsidRPr="00F9403B">
        <w:rPr>
          <w:rFonts w:eastAsia="TimesNewRoman,Bold" w:cstheme="minorHAnsi"/>
          <w:bCs/>
          <w:sz w:val="26"/>
          <w:szCs w:val="26"/>
        </w:rPr>
        <w:t>цілі</w:t>
      </w:r>
      <w:r w:rsidRPr="00F9403B">
        <w:rPr>
          <w:rFonts w:cstheme="minorHAnsi"/>
          <w:bCs/>
          <w:sz w:val="26"/>
          <w:szCs w:val="26"/>
        </w:rPr>
        <w:t xml:space="preserve">, </w:t>
      </w:r>
      <w:r w:rsidRPr="00F9403B">
        <w:rPr>
          <w:rFonts w:eastAsia="TimesNewRoman,Bold" w:cstheme="minorHAnsi"/>
          <w:bCs/>
          <w:sz w:val="26"/>
          <w:szCs w:val="26"/>
        </w:rPr>
        <w:t>завдання</w:t>
      </w:r>
      <w:r w:rsidRPr="00F9403B">
        <w:rPr>
          <w:rFonts w:cstheme="minorHAnsi"/>
          <w:bCs/>
          <w:sz w:val="26"/>
          <w:szCs w:val="26"/>
        </w:rPr>
        <w:t xml:space="preserve">, </w:t>
      </w:r>
      <w:r w:rsidRPr="00F9403B">
        <w:rPr>
          <w:rFonts w:eastAsia="TimesNewRoman,Bold" w:cstheme="minorHAnsi"/>
          <w:bCs/>
          <w:sz w:val="26"/>
          <w:szCs w:val="26"/>
        </w:rPr>
        <w:t>елементи</w:t>
      </w:r>
    </w:p>
    <w:p w:rsidR="00F9403B" w:rsidRPr="00F9403B" w:rsidRDefault="00F9403B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2) </w:t>
      </w:r>
      <w:r w:rsidRPr="00F9403B">
        <w:rPr>
          <w:rFonts w:eastAsia="TimesNewRoman,Bold" w:cstheme="minorHAnsi"/>
          <w:bCs/>
          <w:sz w:val="26"/>
          <w:szCs w:val="26"/>
        </w:rPr>
        <w:t>Система оцінки трудових ресурсів та її види</w:t>
      </w:r>
      <w:r w:rsidRPr="00F9403B">
        <w:rPr>
          <w:rFonts w:cstheme="minorHAnsi"/>
          <w:bCs/>
          <w:sz w:val="26"/>
          <w:szCs w:val="26"/>
        </w:rPr>
        <w:t xml:space="preserve">. </w:t>
      </w:r>
      <w:r w:rsidRPr="00F9403B">
        <w:rPr>
          <w:rFonts w:eastAsia="TimesNewRoman,Bold" w:cstheme="minorHAnsi"/>
          <w:bCs/>
          <w:sz w:val="26"/>
          <w:szCs w:val="26"/>
        </w:rPr>
        <w:t>Модель комплексної</w:t>
      </w:r>
    </w:p>
    <w:p w:rsidR="00F9403B" w:rsidRPr="00F9403B" w:rsidRDefault="00F9403B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 w:rsidRPr="00F9403B">
        <w:rPr>
          <w:rFonts w:eastAsia="TimesNewRoman,Bold" w:cstheme="minorHAnsi"/>
          <w:bCs/>
          <w:sz w:val="26"/>
          <w:szCs w:val="26"/>
        </w:rPr>
        <w:t>оцінки працівників організації</w:t>
      </w:r>
    </w:p>
    <w:p w:rsidR="00F9403B" w:rsidRPr="00F9403B" w:rsidRDefault="00F9403B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3) </w:t>
      </w:r>
      <w:r w:rsidRPr="00F9403B">
        <w:rPr>
          <w:rFonts w:eastAsia="TimesNewRoman,Bold" w:cstheme="minorHAnsi"/>
          <w:bCs/>
          <w:sz w:val="26"/>
          <w:szCs w:val="26"/>
        </w:rPr>
        <w:t>Методи оцінювання діяльності трудових ресурсів організації</w:t>
      </w:r>
    </w:p>
    <w:p w:rsidR="00F9403B" w:rsidRPr="00F9403B" w:rsidRDefault="00F9403B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 w:rsidRPr="00F9403B">
        <w:rPr>
          <w:rFonts w:cstheme="minorHAnsi"/>
          <w:bCs/>
          <w:sz w:val="26"/>
          <w:szCs w:val="26"/>
        </w:rPr>
        <w:t>4</w:t>
      </w:r>
      <w:r>
        <w:rPr>
          <w:rFonts w:cstheme="minorHAnsi"/>
          <w:bCs/>
          <w:sz w:val="26"/>
          <w:szCs w:val="26"/>
        </w:rPr>
        <w:t>)</w:t>
      </w:r>
      <w:r w:rsidRPr="00F9403B">
        <w:rPr>
          <w:rFonts w:eastAsia="TimesNewRoman,Bold" w:cstheme="minorHAnsi"/>
          <w:bCs/>
          <w:sz w:val="26"/>
          <w:szCs w:val="26"/>
        </w:rPr>
        <w:t>Оцінка керівників і спеціалістів в організації</w:t>
      </w:r>
    </w:p>
    <w:p w:rsidR="00F9403B" w:rsidRPr="00F9403B" w:rsidRDefault="00F9403B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5)</w:t>
      </w:r>
      <w:r w:rsidRPr="00F9403B">
        <w:rPr>
          <w:rFonts w:cstheme="minorHAnsi"/>
          <w:bCs/>
          <w:sz w:val="26"/>
          <w:szCs w:val="26"/>
        </w:rPr>
        <w:t xml:space="preserve"> </w:t>
      </w:r>
      <w:r w:rsidRPr="00F9403B">
        <w:rPr>
          <w:rFonts w:eastAsia="TimesNewRoman,Bold" w:cstheme="minorHAnsi"/>
          <w:bCs/>
          <w:sz w:val="26"/>
          <w:szCs w:val="26"/>
        </w:rPr>
        <w:t>Атестація працівників як метод їх оцінювання</w:t>
      </w:r>
      <w:r w:rsidRPr="00F9403B">
        <w:rPr>
          <w:rFonts w:cstheme="minorHAnsi"/>
          <w:bCs/>
          <w:sz w:val="26"/>
          <w:szCs w:val="26"/>
        </w:rPr>
        <w:t xml:space="preserve">. </w:t>
      </w:r>
      <w:r w:rsidRPr="00F9403B">
        <w:rPr>
          <w:rFonts w:eastAsia="TimesNewRoman,Bold" w:cstheme="minorHAnsi"/>
          <w:bCs/>
          <w:sz w:val="26"/>
          <w:szCs w:val="26"/>
        </w:rPr>
        <w:t>Процедура проведення</w:t>
      </w:r>
    </w:p>
    <w:p w:rsidR="00F9403B" w:rsidRDefault="00F9403B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 w:rsidRPr="00F9403B">
        <w:rPr>
          <w:rFonts w:eastAsia="TimesNewRoman,Bold" w:cstheme="minorHAnsi"/>
          <w:bCs/>
          <w:sz w:val="26"/>
          <w:szCs w:val="26"/>
        </w:rPr>
        <w:t>атестації трудових ресурсів організації</w:t>
      </w:r>
    </w:p>
    <w:p w:rsidR="00F9403B" w:rsidRPr="00F9403B" w:rsidRDefault="00F9403B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>
        <w:rPr>
          <w:rFonts w:eastAsia="TimesNewRoman,Bold" w:cstheme="minorHAnsi"/>
          <w:bCs/>
          <w:sz w:val="26"/>
          <w:szCs w:val="26"/>
        </w:rPr>
        <w:t xml:space="preserve">6) </w:t>
      </w:r>
      <w:r w:rsidRPr="00F9403B">
        <w:rPr>
          <w:rFonts w:eastAsia="TimesNewRoman,Bold" w:cstheme="minorHAnsi"/>
          <w:bCs/>
          <w:sz w:val="26"/>
          <w:szCs w:val="26"/>
        </w:rPr>
        <w:t>Організація та проведення щорічної оцінки діяльності працівників</w:t>
      </w:r>
    </w:p>
    <w:p w:rsidR="00C76665" w:rsidRPr="00F9403B" w:rsidRDefault="00F9403B" w:rsidP="000016B5">
      <w:pPr>
        <w:spacing w:after="0" w:line="240" w:lineRule="auto"/>
        <w:ind w:left="426"/>
        <w:rPr>
          <w:sz w:val="26"/>
          <w:szCs w:val="26"/>
        </w:rPr>
      </w:pPr>
      <w:r w:rsidRPr="00F9403B">
        <w:rPr>
          <w:rFonts w:eastAsia="TimesNewRoman,Bold" w:cstheme="minorHAnsi"/>
          <w:bCs/>
          <w:sz w:val="26"/>
          <w:szCs w:val="26"/>
        </w:rPr>
        <w:t>державних органів</w:t>
      </w:r>
      <w:r w:rsidR="00C76665" w:rsidRPr="00F9403B">
        <w:rPr>
          <w:rFonts w:cstheme="minorHAnsi"/>
          <w:sz w:val="26"/>
          <w:szCs w:val="26"/>
        </w:rPr>
        <w:t>………………………………………………</w:t>
      </w:r>
      <w:r w:rsidR="00C76665" w:rsidRPr="00F9403B">
        <w:rPr>
          <w:sz w:val="26"/>
          <w:szCs w:val="26"/>
        </w:rPr>
        <w:t>……..</w:t>
      </w:r>
    </w:p>
    <w:p w:rsidR="00C76665" w:rsidRPr="00F868DE" w:rsidRDefault="00C76665" w:rsidP="000016B5">
      <w:pPr>
        <w:spacing w:after="0" w:line="240" w:lineRule="auto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16E51" w:rsidRPr="00716E51" w:rsidRDefault="00716E51" w:rsidP="00E923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>Азарова А.О. Управлінняперсоналом: навч.посіб./ А. О. Азарова,О. О. Мороз, О. Й. Лесько, І. В. Романець; ВНТУ. – Вінниця :ВНТУ,2014. – 283с.</w:t>
      </w:r>
    </w:p>
    <w:p w:rsidR="00716E51" w:rsidRPr="00716E51" w:rsidRDefault="00716E51" w:rsidP="00E923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 xml:space="preserve">Гавриш О.А. Технології управління персоналом [Електронний ресурс] : монографія / О. А. Гавриш, Л. Є. Довгань, І. М. Крейдич, Н. В. Семенченко. – </w:t>
      </w:r>
      <w:r w:rsidRPr="00716E51">
        <w:rPr>
          <w:rFonts w:cstheme="minorHAnsi"/>
          <w:sz w:val="26"/>
          <w:szCs w:val="26"/>
        </w:rPr>
        <w:lastRenderedPageBreak/>
        <w:t>Електронні текстові данні (1 файл: 5,82 Мбайт). – Київ : КПІ ім. Ігоря Сікорського, 2017. – 528 с.</w:t>
      </w:r>
    </w:p>
    <w:p w:rsidR="00716E51" w:rsidRPr="00716E51" w:rsidRDefault="00716E51" w:rsidP="00E9232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716E51">
        <w:rPr>
          <w:sz w:val="26"/>
          <w:szCs w:val="26"/>
        </w:rPr>
        <w:t>Данюк В.М. Управління персоналом: підручник / В.М. Данюк</w:t>
      </w:r>
      <w:r>
        <w:rPr>
          <w:sz w:val="26"/>
          <w:szCs w:val="26"/>
        </w:rPr>
        <w:t>. А.М. Колот, Г.С. Суков та ін.</w:t>
      </w:r>
      <w:r w:rsidRPr="00716E51">
        <w:rPr>
          <w:sz w:val="26"/>
          <w:szCs w:val="26"/>
        </w:rPr>
        <w:t>; за заг. та наук. ред. к.е.н., проф. В.М. Данюка. — К.: КНЕУ; Краматорськ: НКМЗ, 2013. — 666с.</w:t>
      </w:r>
    </w:p>
    <w:p w:rsidR="00C76665" w:rsidRPr="00F868DE" w:rsidRDefault="00C76665" w:rsidP="000016B5">
      <w:pPr>
        <w:spacing w:after="0" w:line="240" w:lineRule="auto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8B5730" w:rsidRPr="005A1BB1" w:rsidRDefault="008B5730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8B5730" w:rsidRPr="00AF03F5" w:rsidRDefault="008B5730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</w:p>
    <w:p w:rsidR="00F9403B" w:rsidRDefault="00F9403B" w:rsidP="000016B5">
      <w:pPr>
        <w:spacing w:after="0" w:line="240" w:lineRule="auto"/>
        <w:jc w:val="center"/>
        <w:rPr>
          <w:sz w:val="26"/>
          <w:szCs w:val="26"/>
        </w:rPr>
      </w:pPr>
    </w:p>
    <w:p w:rsidR="0045758F" w:rsidRPr="0045758F" w:rsidRDefault="00F9403B" w:rsidP="000016B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 w:cstheme="minorHAnsi"/>
          <w:bCs/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  <w:r w:rsidRPr="00733EF3">
        <w:rPr>
          <w:rFonts w:ascii="TimesNewRoman,Bold" w:eastAsia="TimesNewRoman,Bold" w:cs="TimesNewRoman,Bold" w:hint="eastAsia"/>
          <w:b/>
          <w:bCs/>
          <w:sz w:val="28"/>
          <w:szCs w:val="28"/>
        </w:rPr>
        <w:t xml:space="preserve"> </w:t>
      </w:r>
      <w:r w:rsidR="0045758F" w:rsidRPr="0045758F">
        <w:rPr>
          <w:rFonts w:eastAsia="TimesNewRoman,Bold" w:cstheme="minorHAnsi"/>
          <w:bCs/>
          <w:sz w:val="26"/>
          <w:szCs w:val="26"/>
        </w:rPr>
        <w:t>Мотивація трудових ресурсів як складова соціально – трудових</w:t>
      </w:r>
    </w:p>
    <w:p w:rsidR="00F9403B" w:rsidRPr="0045758F" w:rsidRDefault="0045758F" w:rsidP="000016B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45758F">
        <w:rPr>
          <w:rFonts w:eastAsia="TimesNewRoman,Bold" w:cstheme="minorHAnsi"/>
          <w:bCs/>
          <w:sz w:val="26"/>
          <w:szCs w:val="26"/>
        </w:rPr>
        <w:t>відносин в організації</w:t>
      </w:r>
      <w:r w:rsidRPr="0045758F">
        <w:rPr>
          <w:rFonts w:eastAsia="TimesNewRoman,Bold" w:cstheme="minorHAnsi"/>
          <w:bCs/>
          <w:sz w:val="26"/>
          <w:szCs w:val="26"/>
        </w:rPr>
        <w:t xml:space="preserve"> </w:t>
      </w:r>
      <w:r w:rsidR="00F9403B" w:rsidRPr="0045758F">
        <w:rPr>
          <w:rFonts w:eastAsia="TimesNewRoman,Bold" w:cstheme="minorHAnsi"/>
          <w:bCs/>
          <w:sz w:val="26"/>
          <w:szCs w:val="26"/>
        </w:rPr>
        <w:t>(</w:t>
      </w:r>
      <w:r w:rsidR="00F9403B" w:rsidRPr="0045758F">
        <w:rPr>
          <w:rFonts w:eastAsia="TimesNewRoman,Bold" w:cstheme="minorHAnsi"/>
          <w:bCs/>
          <w:sz w:val="26"/>
          <w:szCs w:val="26"/>
        </w:rPr>
        <w:t>4</w:t>
      </w:r>
      <w:r w:rsidR="00F9403B" w:rsidRPr="0045758F">
        <w:rPr>
          <w:rFonts w:eastAsia="TimesNewRoman,Bold" w:cstheme="minorHAnsi"/>
          <w:bCs/>
          <w:sz w:val="26"/>
          <w:szCs w:val="26"/>
        </w:rPr>
        <w:t xml:space="preserve"> год)</w:t>
      </w:r>
    </w:p>
    <w:p w:rsidR="0045758F" w:rsidRPr="0045758F" w:rsidRDefault="0045758F" w:rsidP="000016B5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="TimesNewRoman,Bold" w:cstheme="minorHAnsi"/>
          <w:bCs/>
          <w:sz w:val="26"/>
          <w:szCs w:val="26"/>
        </w:rPr>
      </w:pPr>
      <w:r w:rsidRPr="0045758F">
        <w:rPr>
          <w:rFonts w:cstheme="minorHAnsi"/>
          <w:bCs/>
          <w:sz w:val="26"/>
          <w:szCs w:val="26"/>
        </w:rPr>
        <w:t>1)</w:t>
      </w:r>
      <w:r w:rsidRPr="0045758F">
        <w:rPr>
          <w:rFonts w:cstheme="minorHAnsi"/>
          <w:bCs/>
          <w:sz w:val="26"/>
          <w:szCs w:val="26"/>
        </w:rPr>
        <w:t xml:space="preserve"> </w:t>
      </w:r>
      <w:r w:rsidRPr="0045758F">
        <w:rPr>
          <w:rFonts w:eastAsia="TimesNewRoman,Bold" w:cstheme="minorHAnsi"/>
          <w:bCs/>
          <w:sz w:val="26"/>
          <w:szCs w:val="26"/>
        </w:rPr>
        <w:t>Сутність та значення мотивації трудових ресурсів організації</w:t>
      </w:r>
    </w:p>
    <w:p w:rsidR="0045758F" w:rsidRPr="0045758F" w:rsidRDefault="0045758F" w:rsidP="000016B5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="TimesNewRoman,Bold" w:cstheme="minorHAnsi"/>
          <w:bCs/>
          <w:sz w:val="26"/>
          <w:szCs w:val="26"/>
        </w:rPr>
      </w:pPr>
      <w:r w:rsidRPr="0045758F">
        <w:rPr>
          <w:rFonts w:cstheme="minorHAnsi"/>
          <w:bCs/>
          <w:sz w:val="26"/>
          <w:szCs w:val="26"/>
        </w:rPr>
        <w:t xml:space="preserve">2) </w:t>
      </w:r>
      <w:r w:rsidRPr="0045758F">
        <w:rPr>
          <w:rFonts w:eastAsia="TimesNewRoman,Bold" w:cstheme="minorHAnsi"/>
          <w:bCs/>
          <w:sz w:val="26"/>
          <w:szCs w:val="26"/>
        </w:rPr>
        <w:t>Основні теорії мотивації трудової діяльності працівників</w:t>
      </w:r>
    </w:p>
    <w:p w:rsidR="0045758F" w:rsidRPr="0045758F" w:rsidRDefault="0045758F" w:rsidP="000016B5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="TimesNewRoman,Bold" w:cstheme="minorHAnsi"/>
          <w:bCs/>
          <w:sz w:val="26"/>
          <w:szCs w:val="26"/>
        </w:rPr>
      </w:pPr>
      <w:r w:rsidRPr="0045758F">
        <w:rPr>
          <w:rFonts w:cstheme="minorHAnsi"/>
          <w:bCs/>
          <w:sz w:val="26"/>
          <w:szCs w:val="26"/>
        </w:rPr>
        <w:t>3)</w:t>
      </w:r>
      <w:r w:rsidRPr="0045758F">
        <w:rPr>
          <w:rFonts w:cstheme="minorHAnsi"/>
          <w:bCs/>
          <w:sz w:val="26"/>
          <w:szCs w:val="26"/>
        </w:rPr>
        <w:t xml:space="preserve"> </w:t>
      </w:r>
      <w:r w:rsidRPr="0045758F">
        <w:rPr>
          <w:rFonts w:eastAsia="TimesNewRoman,Bold" w:cstheme="minorHAnsi"/>
          <w:bCs/>
          <w:sz w:val="26"/>
          <w:szCs w:val="26"/>
        </w:rPr>
        <w:t>Система мотивації праці трудових ресурсів в організації</w:t>
      </w:r>
    </w:p>
    <w:p w:rsidR="0045758F" w:rsidRPr="0045758F" w:rsidRDefault="0045758F" w:rsidP="000016B5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="TimesNewRoman,Bold" w:cstheme="minorHAnsi"/>
          <w:bCs/>
          <w:sz w:val="26"/>
          <w:szCs w:val="26"/>
        </w:rPr>
      </w:pPr>
      <w:r w:rsidRPr="0045758F">
        <w:rPr>
          <w:rFonts w:cstheme="minorHAnsi"/>
          <w:bCs/>
          <w:sz w:val="26"/>
          <w:szCs w:val="26"/>
        </w:rPr>
        <w:t>4)</w:t>
      </w:r>
      <w:r w:rsidRPr="0045758F">
        <w:rPr>
          <w:rFonts w:cstheme="minorHAnsi"/>
          <w:bCs/>
          <w:sz w:val="26"/>
          <w:szCs w:val="26"/>
        </w:rPr>
        <w:t xml:space="preserve"> </w:t>
      </w:r>
      <w:r w:rsidRPr="0045758F">
        <w:rPr>
          <w:rFonts w:eastAsia="TimesNewRoman,Bold" w:cstheme="minorHAnsi"/>
          <w:bCs/>
          <w:sz w:val="26"/>
          <w:szCs w:val="26"/>
        </w:rPr>
        <w:t>Стимулювання праці трудових ресурсів організації</w:t>
      </w:r>
    </w:p>
    <w:p w:rsidR="0045758F" w:rsidRPr="0045758F" w:rsidRDefault="0045758F" w:rsidP="000016B5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="TimesNewRoman,Bold" w:cstheme="minorHAnsi"/>
          <w:bCs/>
          <w:sz w:val="26"/>
          <w:szCs w:val="26"/>
        </w:rPr>
      </w:pPr>
      <w:r w:rsidRPr="0045758F">
        <w:rPr>
          <w:rFonts w:cstheme="minorHAnsi"/>
          <w:bCs/>
          <w:sz w:val="26"/>
          <w:szCs w:val="26"/>
        </w:rPr>
        <w:t>5)</w:t>
      </w:r>
      <w:r w:rsidRPr="0045758F">
        <w:rPr>
          <w:rFonts w:cstheme="minorHAnsi"/>
          <w:bCs/>
          <w:sz w:val="26"/>
          <w:szCs w:val="26"/>
        </w:rPr>
        <w:t xml:space="preserve"> </w:t>
      </w:r>
      <w:r w:rsidRPr="0045758F">
        <w:rPr>
          <w:rFonts w:eastAsia="TimesNewRoman,Bold" w:cstheme="minorHAnsi"/>
          <w:bCs/>
          <w:sz w:val="26"/>
          <w:szCs w:val="26"/>
        </w:rPr>
        <w:t>Мотиваційний моніторинг як умова ефективного впливу на поведінку</w:t>
      </w:r>
    </w:p>
    <w:p w:rsidR="00F9403B" w:rsidRPr="00733EF3" w:rsidRDefault="0045758F" w:rsidP="000016B5">
      <w:pPr>
        <w:spacing w:after="0" w:line="240" w:lineRule="auto"/>
        <w:ind w:left="567"/>
        <w:rPr>
          <w:rFonts w:cstheme="minorHAnsi"/>
          <w:sz w:val="26"/>
          <w:szCs w:val="26"/>
        </w:rPr>
      </w:pPr>
      <w:r w:rsidRPr="0045758F">
        <w:rPr>
          <w:rFonts w:eastAsia="TimesNewRoman,Bold" w:cstheme="minorHAnsi"/>
          <w:bCs/>
          <w:sz w:val="26"/>
          <w:szCs w:val="26"/>
        </w:rPr>
        <w:t>трудових ресурсів</w:t>
      </w:r>
      <w:r w:rsidR="00F9403B" w:rsidRPr="0045758F">
        <w:rPr>
          <w:rFonts w:cstheme="minorHAnsi"/>
          <w:sz w:val="26"/>
          <w:szCs w:val="26"/>
        </w:rPr>
        <w:t>……………</w:t>
      </w:r>
      <w:r w:rsidR="00F9403B" w:rsidRPr="00733EF3">
        <w:rPr>
          <w:rFonts w:cstheme="minorHAnsi"/>
          <w:sz w:val="26"/>
          <w:szCs w:val="26"/>
        </w:rPr>
        <w:t>………………………………………..</w:t>
      </w:r>
    </w:p>
    <w:p w:rsidR="00F9403B" w:rsidRDefault="00F9403B" w:rsidP="000016B5">
      <w:pPr>
        <w:spacing w:after="0" w:line="240" w:lineRule="auto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16E51" w:rsidRPr="00716E51" w:rsidRDefault="00716E51" w:rsidP="00E923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>Азарова А.О. Управлінняперсоналом: навч.посіб./ А. О. Азарова,О. О. Мороз, О. Й. Лесько, І. В. Романець; ВНТУ. – Вінниця :ВНТУ,2014. – 283с.</w:t>
      </w:r>
    </w:p>
    <w:p w:rsidR="00716E51" w:rsidRPr="00716E51" w:rsidRDefault="00716E51" w:rsidP="00E923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>Гавриш О.А. Технології управління персоналом [Електронний ресурс] : монографія / О. А. Гавриш, Л. Є. Довгань, І. М. Крейдич, Н. В. Семенченко. – Електронні текстові данні (1 файл: 5,82 Мбайт). – Київ : КПІ ім. Ігоря Сікорського, 2017. – 528 с.</w:t>
      </w:r>
    </w:p>
    <w:p w:rsidR="00716E51" w:rsidRPr="00716E51" w:rsidRDefault="00716E51" w:rsidP="00E9232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716E51">
        <w:rPr>
          <w:sz w:val="26"/>
          <w:szCs w:val="26"/>
        </w:rPr>
        <w:t>Данюк В.М. Управління персоналом: підручник / В.М. Данюк</w:t>
      </w:r>
      <w:r>
        <w:rPr>
          <w:sz w:val="26"/>
          <w:szCs w:val="26"/>
        </w:rPr>
        <w:t>. А.М. Колот, Г.С. Суков та ін.</w:t>
      </w:r>
      <w:r w:rsidRPr="00716E51">
        <w:rPr>
          <w:sz w:val="26"/>
          <w:szCs w:val="26"/>
        </w:rPr>
        <w:t>; за заг. та наук. ред. к.е.н., проф. В.М. Данюка. — К.: КНЕУ; Краматорськ: НКМЗ, 2013. — 666с.</w:t>
      </w:r>
    </w:p>
    <w:p w:rsidR="00F9403B" w:rsidRPr="00F868DE" w:rsidRDefault="00F9403B" w:rsidP="00F9403B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9403B" w:rsidRPr="005A1BB1" w:rsidRDefault="00F9403B" w:rsidP="00F9403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F9403B" w:rsidRPr="00AF03F5" w:rsidRDefault="00F9403B" w:rsidP="00F9403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</w:p>
    <w:p w:rsidR="008B5730" w:rsidRDefault="008B5730" w:rsidP="008B5730">
      <w:pPr>
        <w:spacing w:after="0"/>
        <w:rPr>
          <w:sz w:val="26"/>
          <w:szCs w:val="26"/>
        </w:rPr>
      </w:pPr>
    </w:p>
    <w:p w:rsidR="008B5730" w:rsidRDefault="008B5730" w:rsidP="008B5730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8B5730" w:rsidRPr="001311A6" w:rsidRDefault="008B5730" w:rsidP="008B573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Матеріали надсилаються на електронну адресу групи</w:t>
      </w:r>
    </w:p>
    <w:p w:rsidR="00C76665" w:rsidRDefault="00C7666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0016B5">
        <w:rPr>
          <w:sz w:val="26"/>
          <w:szCs w:val="26"/>
        </w:rPr>
        <w:t>Міжнародні економічні відносини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C76665" w:rsidRPr="00AF03F5" w:rsidRDefault="00C76665" w:rsidP="00C7666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016B5">
        <w:rPr>
          <w:sz w:val="26"/>
          <w:szCs w:val="26"/>
        </w:rPr>
        <w:t>2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C76665" w:rsidRPr="000016B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0016B5" w:rsidRPr="000016B5">
        <w:rPr>
          <w:sz w:val="26"/>
          <w:szCs w:val="26"/>
        </w:rPr>
        <w:t>бакалавр</w:t>
      </w:r>
    </w:p>
    <w:p w:rsidR="00C76665" w:rsidRPr="000016B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0016B5" w:rsidRPr="000016B5">
        <w:rPr>
          <w:sz w:val="26"/>
          <w:szCs w:val="26"/>
        </w:rPr>
        <w:t>Єлейко І.В.</w:t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r w:rsidR="000016B5">
        <w:rPr>
          <w:sz w:val="26"/>
          <w:szCs w:val="26"/>
          <w:lang w:val="en-US"/>
        </w:rPr>
        <w:t>yeleychuk</w:t>
      </w:r>
      <w:r w:rsidR="000016B5" w:rsidRPr="000B2BD0">
        <w:rPr>
          <w:sz w:val="26"/>
          <w:szCs w:val="26"/>
          <w:lang w:val="ru-RU"/>
        </w:rPr>
        <w:t>@</w:t>
      </w:r>
      <w:r w:rsidR="000016B5">
        <w:rPr>
          <w:sz w:val="26"/>
          <w:szCs w:val="26"/>
          <w:lang w:val="en-US"/>
        </w:rPr>
        <w:t>yahoo</w:t>
      </w:r>
      <w:r w:rsidR="000016B5" w:rsidRPr="000B2BD0">
        <w:rPr>
          <w:sz w:val="26"/>
          <w:szCs w:val="26"/>
          <w:lang w:val="ru-RU"/>
        </w:rPr>
        <w:t>.</w:t>
      </w:r>
      <w:r w:rsidR="000016B5">
        <w:rPr>
          <w:sz w:val="26"/>
          <w:szCs w:val="26"/>
          <w:lang w:val="en-US"/>
        </w:rPr>
        <w:t>com</w:t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="000016B5" w:rsidRPr="000016B5">
        <w:rPr>
          <w:sz w:val="26"/>
          <w:szCs w:val="26"/>
        </w:rPr>
        <w:t>(2 год)</w:t>
      </w:r>
    </w:p>
    <w:p w:rsidR="00C76665" w:rsidRPr="00F868DE" w:rsidRDefault="00C76665" w:rsidP="00C7666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0016B5" w:rsidRPr="00733EF3" w:rsidRDefault="000016B5" w:rsidP="000016B5">
      <w:pPr>
        <w:pStyle w:val="aa"/>
        <w:keepNext/>
        <w:spacing w:before="0" w:beforeAutospacing="0" w:after="0" w:line="240" w:lineRule="auto"/>
        <w:rPr>
          <w:rFonts w:asciiTheme="minorHAnsi" w:hAnsiTheme="minorHAnsi" w:cstheme="minorHAnsi"/>
        </w:rPr>
      </w:pPr>
      <w:r w:rsidRPr="005A1BB1">
        <w:rPr>
          <w:rFonts w:asciiTheme="minorHAnsi" w:hAnsiTheme="minorHAnsi" w:cstheme="minorHAnsi"/>
          <w:sz w:val="26"/>
          <w:szCs w:val="26"/>
        </w:rPr>
        <w:t xml:space="preserve">ТЕМА </w:t>
      </w:r>
      <w:r>
        <w:rPr>
          <w:rFonts w:asciiTheme="minorHAnsi" w:hAnsiTheme="minorHAnsi" w:cstheme="minorHAnsi"/>
          <w:sz w:val="26"/>
          <w:szCs w:val="26"/>
        </w:rPr>
        <w:t>1</w:t>
      </w:r>
      <w:r w:rsidRPr="005A1BB1">
        <w:rPr>
          <w:rFonts w:asciiTheme="minorHAnsi" w:hAnsiTheme="minorHAnsi" w:cstheme="minorHAnsi"/>
          <w:sz w:val="26"/>
          <w:szCs w:val="26"/>
        </w:rPr>
        <w:t>.</w:t>
      </w:r>
      <w:r w:rsidRPr="005A1BB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733EF3">
        <w:rPr>
          <w:rFonts w:asciiTheme="minorHAnsi" w:hAnsiTheme="minorHAnsi" w:cstheme="minorHAnsi"/>
          <w:bCs/>
          <w:sz w:val="26"/>
          <w:szCs w:val="26"/>
        </w:rPr>
        <w:t>Основні тенденції розвитку сучасних міжнародних міграційних процесів (2 год.)</w:t>
      </w:r>
    </w:p>
    <w:p w:rsidR="000016B5" w:rsidRPr="005A1BB1" w:rsidRDefault="000016B5" w:rsidP="000016B5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>Суть і сучасні риси міжнародної міграції</w:t>
      </w:r>
    </w:p>
    <w:p w:rsidR="000016B5" w:rsidRPr="005A1BB1" w:rsidRDefault="000016B5" w:rsidP="000016B5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1BB1">
        <w:rPr>
          <w:rFonts w:cstheme="minorHAnsi"/>
          <w:sz w:val="26"/>
          <w:szCs w:val="26"/>
        </w:rPr>
        <w:t>Основні етапи міжнародної міграції.</w:t>
      </w:r>
    </w:p>
    <w:p w:rsidR="000016B5" w:rsidRPr="005A1BB1" w:rsidRDefault="000016B5" w:rsidP="000016B5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1BB1">
        <w:rPr>
          <w:rFonts w:cstheme="minorHAnsi"/>
          <w:sz w:val="26"/>
          <w:szCs w:val="26"/>
        </w:rPr>
        <w:t>Основні міжнародні регіони, які приваблюють мігрантів.</w:t>
      </w:r>
    </w:p>
    <w:p w:rsidR="000016B5" w:rsidRPr="000016B5" w:rsidRDefault="000016B5" w:rsidP="000016B5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1BB1">
        <w:rPr>
          <w:rFonts w:cstheme="minorHAnsi"/>
          <w:sz w:val="26"/>
          <w:szCs w:val="26"/>
        </w:rPr>
        <w:t>Економічні наслідки міграції робочої сили.</w:t>
      </w:r>
    </w:p>
    <w:p w:rsidR="00C76665" w:rsidRPr="000016B5" w:rsidRDefault="000016B5" w:rsidP="000016B5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r w:rsidRPr="000016B5">
        <w:rPr>
          <w:rFonts w:cstheme="minorHAnsi"/>
          <w:sz w:val="26"/>
          <w:szCs w:val="26"/>
        </w:rPr>
        <w:t xml:space="preserve">Державне </w:t>
      </w:r>
      <w:r>
        <w:rPr>
          <w:rFonts w:cstheme="minorHAnsi"/>
          <w:sz w:val="26"/>
          <w:szCs w:val="26"/>
        </w:rPr>
        <w:t xml:space="preserve">регулювання зовнішньої трудової </w:t>
      </w:r>
      <w:r w:rsidRPr="000016B5">
        <w:rPr>
          <w:rFonts w:cstheme="minorHAnsi"/>
          <w:sz w:val="26"/>
          <w:szCs w:val="26"/>
        </w:rPr>
        <w:t>міграції.</w:t>
      </w:r>
      <w:r w:rsidR="00C76665" w:rsidRPr="000016B5">
        <w:rPr>
          <w:sz w:val="26"/>
          <w:szCs w:val="26"/>
        </w:rPr>
        <w:t>……………………………………………………..</w:t>
      </w:r>
    </w:p>
    <w:p w:rsidR="00C76665" w:rsidRPr="00F868DE" w:rsidRDefault="00C76665" w:rsidP="00C76665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E92321" w:rsidRPr="00E92321" w:rsidRDefault="00E92321" w:rsidP="00E92321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E92321">
        <w:rPr>
          <w:rFonts w:eastAsia="Times New Roman" w:cstheme="minorHAnsi"/>
          <w:color w:val="000000"/>
          <w:sz w:val="26"/>
          <w:szCs w:val="26"/>
          <w:lang w:eastAsia="uk-UA"/>
        </w:rPr>
        <w:t>Киреев А.П. Международная экономика. В 2-х ч. – М.: Междунар. Отношения, 2000. – 416 с.</w:t>
      </w:r>
    </w:p>
    <w:p w:rsidR="00E92321" w:rsidRPr="00E92321" w:rsidRDefault="00E92321" w:rsidP="00E92321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E92321">
        <w:rPr>
          <w:rFonts w:eastAsia="Times New Roman" w:cstheme="minorHAnsi"/>
          <w:color w:val="000000"/>
          <w:sz w:val="26"/>
          <w:szCs w:val="26"/>
          <w:lang w:eastAsia="uk-UA"/>
        </w:rPr>
        <w:t>Козак Ю.Г., Лук’яненко Д.Г., Макогін Ю.В. та ін. Міжнародна економіка: Навч. посібник. – Вид. 2-ге, перероб. та доп. – Київ: Центр навчальної літератури, 2004. – 672 с.</w:t>
      </w:r>
    </w:p>
    <w:p w:rsidR="00E92321" w:rsidRPr="00E92321" w:rsidRDefault="00E92321" w:rsidP="00E92321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E92321">
        <w:rPr>
          <w:rFonts w:eastAsia="Times New Roman" w:cstheme="minorHAnsi"/>
          <w:color w:val="000000"/>
          <w:sz w:val="26"/>
          <w:szCs w:val="26"/>
          <w:lang w:eastAsia="uk-UA"/>
        </w:rPr>
        <w:t xml:space="preserve">Козик В.В. </w:t>
      </w:r>
      <w:r w:rsidRPr="00E92321">
        <w:rPr>
          <w:rStyle w:val="ab"/>
          <w:rFonts w:cstheme="minorHAnsi"/>
          <w:b w:val="0"/>
          <w:sz w:val="26"/>
          <w:szCs w:val="26"/>
        </w:rPr>
        <w:t>Міжнародні економічні відносини:</w:t>
      </w:r>
      <w:r w:rsidRPr="00E92321">
        <w:rPr>
          <w:rFonts w:cstheme="minorHAnsi"/>
          <w:sz w:val="26"/>
          <w:szCs w:val="26"/>
        </w:rPr>
        <w:t xml:space="preserve"> Навч. посіб. / В.В. Козик, Л.А. Панкова, Н.Б. Даниленко. — 9-те вид., стер. — К. : Знання, 2013. — 469 с.</w:t>
      </w:r>
    </w:p>
    <w:p w:rsidR="00C76665" w:rsidRPr="00F868DE" w:rsidRDefault="00C76665" w:rsidP="00C76665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0016B5" w:rsidRPr="005A1BB1" w:rsidRDefault="000016B5" w:rsidP="000016B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C76665" w:rsidRPr="00AF03F5" w:rsidRDefault="000016B5" w:rsidP="000016B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  <w:r w:rsidR="00C76665">
        <w:rPr>
          <w:b/>
          <w:sz w:val="26"/>
          <w:szCs w:val="26"/>
        </w:rPr>
        <w:t xml:space="preserve"> </w:t>
      </w:r>
    </w:p>
    <w:p w:rsidR="00C76665" w:rsidRDefault="00C76665" w:rsidP="00C76665">
      <w:pPr>
        <w:spacing w:after="0"/>
        <w:rPr>
          <w:sz w:val="26"/>
          <w:szCs w:val="26"/>
        </w:rPr>
      </w:pPr>
    </w:p>
    <w:p w:rsidR="00C76665" w:rsidRPr="00785AF8" w:rsidRDefault="00C76665" w:rsidP="00C76665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0016B5" w:rsidRPr="001311A6" w:rsidRDefault="000016B5" w:rsidP="000016B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Матеріали надсилаються на електронну адресу групи</w:t>
      </w: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63" w:rsidRDefault="00F37763" w:rsidP="00F868DE">
      <w:pPr>
        <w:spacing w:after="0" w:line="240" w:lineRule="auto"/>
      </w:pPr>
      <w:r>
        <w:separator/>
      </w:r>
    </w:p>
  </w:endnote>
  <w:endnote w:type="continuationSeparator" w:id="0">
    <w:p w:rsidR="00F37763" w:rsidRDefault="00F3776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63" w:rsidRDefault="00F37763" w:rsidP="00F868DE">
      <w:pPr>
        <w:spacing w:after="0" w:line="240" w:lineRule="auto"/>
      </w:pPr>
      <w:r>
        <w:separator/>
      </w:r>
    </w:p>
  </w:footnote>
  <w:footnote w:type="continuationSeparator" w:id="0">
    <w:p w:rsidR="00F37763" w:rsidRDefault="00F3776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3D598A"/>
    <w:multiLevelType w:val="hybridMultilevel"/>
    <w:tmpl w:val="6B78636C"/>
    <w:lvl w:ilvl="0" w:tplc="A662776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020551"/>
    <w:multiLevelType w:val="multilevel"/>
    <w:tmpl w:val="3BE0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E4CA5"/>
    <w:multiLevelType w:val="multilevel"/>
    <w:tmpl w:val="581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9BE6474"/>
    <w:multiLevelType w:val="hybridMultilevel"/>
    <w:tmpl w:val="5E88FB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1A6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612E722A"/>
    <w:multiLevelType w:val="hybridMultilevel"/>
    <w:tmpl w:val="257AFB24"/>
    <w:lvl w:ilvl="0" w:tplc="79A8B91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5467331"/>
    <w:multiLevelType w:val="hybridMultilevel"/>
    <w:tmpl w:val="2BB2D152"/>
    <w:lvl w:ilvl="0" w:tplc="CA3285C6">
      <w:start w:val="1"/>
      <w:numFmt w:val="decimal"/>
      <w:lvlText w:val="%1)"/>
      <w:lvlJc w:val="left"/>
      <w:pPr>
        <w:ind w:left="928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2BE38DB"/>
    <w:multiLevelType w:val="hybridMultilevel"/>
    <w:tmpl w:val="257AFB24"/>
    <w:lvl w:ilvl="0" w:tplc="79A8B91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5936B1F"/>
    <w:multiLevelType w:val="multilevel"/>
    <w:tmpl w:val="8C86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A207908"/>
    <w:multiLevelType w:val="hybridMultilevel"/>
    <w:tmpl w:val="257AFB24"/>
    <w:lvl w:ilvl="0" w:tplc="79A8B91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D8B08F3"/>
    <w:multiLevelType w:val="hybridMultilevel"/>
    <w:tmpl w:val="2BB2D152"/>
    <w:lvl w:ilvl="0" w:tplc="CA3285C6">
      <w:start w:val="1"/>
      <w:numFmt w:val="decimal"/>
      <w:lvlText w:val="%1)"/>
      <w:lvlJc w:val="left"/>
      <w:pPr>
        <w:ind w:left="928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016B5"/>
    <w:rsid w:val="0003544C"/>
    <w:rsid w:val="00062014"/>
    <w:rsid w:val="000B2BD0"/>
    <w:rsid w:val="001311A6"/>
    <w:rsid w:val="00236254"/>
    <w:rsid w:val="00324BAE"/>
    <w:rsid w:val="0045758F"/>
    <w:rsid w:val="00474C92"/>
    <w:rsid w:val="0059224A"/>
    <w:rsid w:val="005A1BB1"/>
    <w:rsid w:val="005C4B6B"/>
    <w:rsid w:val="005D0F35"/>
    <w:rsid w:val="007073FA"/>
    <w:rsid w:val="00716E51"/>
    <w:rsid w:val="0072180F"/>
    <w:rsid w:val="00733EF3"/>
    <w:rsid w:val="007379DC"/>
    <w:rsid w:val="00785AF8"/>
    <w:rsid w:val="0083784B"/>
    <w:rsid w:val="00880554"/>
    <w:rsid w:val="008B5730"/>
    <w:rsid w:val="009C2112"/>
    <w:rsid w:val="00A7699E"/>
    <w:rsid w:val="00AF03F5"/>
    <w:rsid w:val="00C76665"/>
    <w:rsid w:val="00E46C9A"/>
    <w:rsid w:val="00E92321"/>
    <w:rsid w:val="00F37763"/>
    <w:rsid w:val="00F868DE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E6FD-12C4-444B-B3E9-47942F0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D0F35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rsid w:val="005A1BB1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0">
    <w:name w:val="A4"/>
    <w:uiPriority w:val="99"/>
    <w:rsid w:val="005A1BB1"/>
    <w:rPr>
      <w:rFonts w:cs="PetersburgC"/>
      <w:color w:val="000000"/>
    </w:rPr>
  </w:style>
  <w:style w:type="character" w:styleId="ab">
    <w:name w:val="Strong"/>
    <w:basedOn w:val="a0"/>
    <w:uiPriority w:val="22"/>
    <w:qFormat/>
    <w:rsid w:val="00E92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3C1D-C078-49C0-991D-07AD0A61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4733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</cp:lastModifiedBy>
  <cp:revision>11</cp:revision>
  <dcterms:created xsi:type="dcterms:W3CDTF">2020-03-17T16:26:00Z</dcterms:created>
  <dcterms:modified xsi:type="dcterms:W3CDTF">2020-03-17T18:03:00Z</dcterms:modified>
</cp:coreProperties>
</file>