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023276" w:rsidRDefault="00F868DE" w:rsidP="000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F868DE" w:rsidRPr="00023276" w:rsidRDefault="00F868DE" w:rsidP="000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474C92" w:rsidRPr="00023276" w:rsidRDefault="00F868DE" w:rsidP="000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12.03.2020 р. по </w:t>
      </w:r>
      <w:r w:rsidR="00785AF8" w:rsidRPr="00023276">
        <w:rPr>
          <w:rFonts w:ascii="Times New Roman" w:hAnsi="Times New Roman" w:cs="Times New Roman"/>
          <w:b/>
          <w:sz w:val="28"/>
          <w:szCs w:val="28"/>
        </w:rPr>
        <w:t>0</w:t>
      </w:r>
      <w:r w:rsidRPr="00023276">
        <w:rPr>
          <w:rFonts w:ascii="Times New Roman" w:hAnsi="Times New Roman" w:cs="Times New Roman"/>
          <w:b/>
          <w:sz w:val="28"/>
          <w:szCs w:val="28"/>
        </w:rPr>
        <w:t>3.04.2020 р.</w:t>
      </w:r>
    </w:p>
    <w:p w:rsidR="00F868DE" w:rsidRPr="00023276" w:rsidRDefault="00F868DE" w:rsidP="004B09BA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="007010B1" w:rsidRPr="00023276">
        <w:rPr>
          <w:rFonts w:ascii="Times New Roman" w:hAnsi="Times New Roman" w:cs="Times New Roman"/>
          <w:sz w:val="28"/>
          <w:szCs w:val="28"/>
        </w:rPr>
        <w:t xml:space="preserve"> Адвокатура в Україні та інших правових системах </w:t>
      </w:r>
      <w:r w:rsidR="004B09BA">
        <w:rPr>
          <w:rFonts w:ascii="Times New Roman" w:hAnsi="Times New Roman" w:cs="Times New Roman"/>
          <w:sz w:val="28"/>
          <w:szCs w:val="28"/>
        </w:rPr>
        <w:t>св</w:t>
      </w:r>
      <w:r w:rsidR="007010B1" w:rsidRPr="00023276">
        <w:rPr>
          <w:rFonts w:ascii="Times New Roman" w:hAnsi="Times New Roman" w:cs="Times New Roman"/>
          <w:sz w:val="28"/>
          <w:szCs w:val="28"/>
        </w:rPr>
        <w:t>іту</w:t>
      </w:r>
    </w:p>
    <w:p w:rsidR="00F868DE" w:rsidRPr="00023276" w:rsidRDefault="00F868DE" w:rsidP="00023276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Курс</w:t>
      </w: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 w:rsidR="007010B1" w:rsidRPr="00023276">
        <w:rPr>
          <w:rFonts w:ascii="Times New Roman" w:hAnsi="Times New Roman" w:cs="Times New Roman"/>
          <w:sz w:val="28"/>
          <w:szCs w:val="28"/>
        </w:rPr>
        <w:t>5</w:t>
      </w:r>
      <w:fldSimple w:instr=" FILLIN   \* MERGEFORMAT "/>
      <w:r w:rsidR="004E78F0" w:rsidRPr="00023276">
        <w:rPr>
          <w:rFonts w:ascii="Times New Roman" w:hAnsi="Times New Roman" w:cs="Times New Roman"/>
          <w:sz w:val="28"/>
          <w:szCs w:val="28"/>
        </w:rPr>
        <w:fldChar w:fldCharType="begin"/>
      </w:r>
      <w:r w:rsidR="00880554" w:rsidRPr="00023276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="004E78F0" w:rsidRPr="000232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F868DE" w:rsidRPr="00023276" w:rsidRDefault="00062014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Освітня програма</w:t>
      </w:r>
      <w:r w:rsidR="00AF03F5" w:rsidRPr="00023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0B1" w:rsidRPr="00023276">
        <w:rPr>
          <w:rFonts w:ascii="Times New Roman" w:hAnsi="Times New Roman" w:cs="Times New Roman"/>
          <w:b/>
          <w:sz w:val="28"/>
          <w:szCs w:val="28"/>
        </w:rPr>
        <w:t>магістр</w:t>
      </w: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Прізвище та ініціали викладача</w:t>
      </w:r>
      <w:r w:rsidR="007010B1" w:rsidRPr="00023276">
        <w:rPr>
          <w:rFonts w:ascii="Times New Roman" w:hAnsi="Times New Roman" w:cs="Times New Roman"/>
          <w:b/>
          <w:sz w:val="28"/>
          <w:szCs w:val="28"/>
        </w:rPr>
        <w:t xml:space="preserve"> Утко-Масляник Юлія Мирославівна</w:t>
      </w:r>
      <w:r w:rsidR="00AF03F5" w:rsidRPr="00023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="00AF03F5" w:rsidRPr="00023276">
        <w:rPr>
          <w:rFonts w:ascii="Times New Roman" w:hAnsi="Times New Roman" w:cs="Times New Roman"/>
          <w:sz w:val="28"/>
          <w:szCs w:val="28"/>
        </w:rPr>
        <w:t xml:space="preserve">  </w:t>
      </w:r>
      <w:r w:rsidR="007010B1" w:rsidRPr="00023276">
        <w:rPr>
          <w:rFonts w:ascii="Times New Roman" w:hAnsi="Times New Roman" w:cs="Times New Roman"/>
          <w:sz w:val="28"/>
          <w:szCs w:val="28"/>
          <w:lang w:val="en-US"/>
        </w:rPr>
        <w:t>utko</w:t>
      </w:r>
      <w:r w:rsidR="007010B1" w:rsidRPr="00023276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7010B1" w:rsidRPr="00023276">
        <w:rPr>
          <w:rFonts w:ascii="Times New Roman" w:hAnsi="Times New Roman" w:cs="Times New Roman"/>
          <w:sz w:val="28"/>
          <w:szCs w:val="28"/>
          <w:lang w:val="en-US"/>
        </w:rPr>
        <w:t>bigmir</w:t>
      </w:r>
      <w:r w:rsidR="007010B1" w:rsidRPr="000232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10B1" w:rsidRPr="0002327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AF03F5" w:rsidRPr="000232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Кількість аудиторних годин з 12.03.2020 р. по </w:t>
      </w:r>
      <w:r w:rsidR="0059224A" w:rsidRPr="00023276">
        <w:rPr>
          <w:rFonts w:ascii="Times New Roman" w:hAnsi="Times New Roman" w:cs="Times New Roman"/>
          <w:b/>
          <w:sz w:val="28"/>
          <w:szCs w:val="28"/>
        </w:rPr>
        <w:t>0</w:t>
      </w:r>
      <w:r w:rsidRPr="00023276">
        <w:rPr>
          <w:rFonts w:ascii="Times New Roman" w:hAnsi="Times New Roman" w:cs="Times New Roman"/>
          <w:b/>
          <w:sz w:val="28"/>
          <w:szCs w:val="28"/>
        </w:rPr>
        <w:t>3.04.2020 р.</w:t>
      </w:r>
      <w:r w:rsidR="00AF03F5" w:rsidRPr="00023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1" w:rsidRPr="00023276">
        <w:rPr>
          <w:rFonts w:ascii="Times New Roman" w:hAnsi="Times New Roman" w:cs="Times New Roman"/>
          <w:b/>
          <w:sz w:val="28"/>
          <w:szCs w:val="28"/>
          <w:lang w:val="ru-RU"/>
        </w:rPr>
        <w:t>- 4</w:t>
      </w:r>
    </w:p>
    <w:p w:rsidR="00F868DE" w:rsidRPr="00023276" w:rsidRDefault="00F868DE" w:rsidP="000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Теми та питання для опрацювання</w:t>
      </w:r>
    </w:p>
    <w:p w:rsidR="00F868DE" w:rsidRPr="00023276" w:rsidRDefault="00062014" w:rsidP="0002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ТЕМА 1.</w:t>
      </w:r>
    </w:p>
    <w:p w:rsidR="00DD2B62" w:rsidRPr="00023276" w:rsidRDefault="00DD2B62" w:rsidP="0002327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Історія адвокатури</w:t>
      </w:r>
    </w:p>
    <w:p w:rsidR="00DD2B62" w:rsidRPr="00023276" w:rsidRDefault="00DD2B62" w:rsidP="000232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Адвокатура у Київській Русі</w:t>
      </w:r>
    </w:p>
    <w:p w:rsidR="00DD2B62" w:rsidRPr="00023276" w:rsidRDefault="00DD2B62" w:rsidP="000232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Адвокатура за часів козаччини</w:t>
      </w:r>
    </w:p>
    <w:p w:rsidR="00DD2B62" w:rsidRPr="00023276" w:rsidRDefault="00DD2B62" w:rsidP="000232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Українська адвокатура в період перебування у складі Російської імперії</w:t>
      </w:r>
    </w:p>
    <w:p w:rsidR="00DD2B62" w:rsidRPr="00023276" w:rsidRDefault="00DD2B62" w:rsidP="000232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Українська адвоктура на західноукраїнських землях</w:t>
      </w:r>
    </w:p>
    <w:p w:rsidR="00DD2B62" w:rsidRPr="00023276" w:rsidRDefault="00DD2B62" w:rsidP="000232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Адвокатура в період перебування у складі СРСР</w:t>
      </w:r>
    </w:p>
    <w:p w:rsidR="00DD2B62" w:rsidRPr="00023276" w:rsidRDefault="00DD2B62" w:rsidP="000232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Адвокатура на сучасному етапі</w:t>
      </w:r>
    </w:p>
    <w:p w:rsidR="00F868DE" w:rsidRPr="00023276" w:rsidRDefault="00F868DE" w:rsidP="00023276">
      <w:pPr>
        <w:spacing w:after="0"/>
        <w:ind w:left="428" w:firstLine="0"/>
        <w:rPr>
          <w:rFonts w:ascii="Times New Roman" w:hAnsi="Times New Roman" w:cs="Times New Roman"/>
          <w:sz w:val="28"/>
          <w:szCs w:val="28"/>
        </w:rPr>
      </w:pPr>
    </w:p>
    <w:p w:rsidR="00F868DE" w:rsidRPr="00023276" w:rsidRDefault="00F868DE" w:rsidP="0002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Література та джерела</w:t>
      </w:r>
    </w:p>
    <w:p w:rsidR="008D641C" w:rsidRPr="00023276" w:rsidRDefault="00F868DE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 w:rsidR="00370770" w:rsidRPr="00023276">
        <w:rPr>
          <w:rFonts w:ascii="Times New Roman" w:hAnsi="Times New Roman" w:cs="Times New Roman"/>
          <w:sz w:val="28"/>
          <w:szCs w:val="28"/>
        </w:rPr>
        <w:t>Про адвокатуру та адвокатську діяльність: Закон України від 05.07.2012 р. // [Електронний ресурс]. – Режим доступу: http: // http://zakon2.rada. gov.ua/laws /show/про%20адвокатуру%20та%20адвокатську%20діяльність</w:t>
      </w:r>
    </w:p>
    <w:p w:rsidR="00EC53A3" w:rsidRPr="00023276" w:rsidRDefault="00EC53A3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Молдован А.В., Тилик Т.М. Адвокатура України: навч. посіб. Київ: Алерта, 2013. 256 с.</w:t>
      </w:r>
    </w:p>
    <w:p w:rsidR="00EC53A3" w:rsidRPr="00023276" w:rsidRDefault="00EC53A3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Фіолевський Д.П. Адвокатура: підручник. Вид. 3-тє, випр. і допов. Київ: Алерта, 2014. 624 с.</w:t>
      </w:r>
    </w:p>
    <w:p w:rsidR="00EC53A3" w:rsidRPr="00023276" w:rsidRDefault="00EC53A3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Адвокатська діяльність та особливості її організації : навч. посіб. / Б. Щур, Л. Сопільник, М. Федоров. Львів: Львів. ун-т бізнесу та права, 2011. 280 с.</w:t>
      </w:r>
    </w:p>
    <w:p w:rsidR="00DD2B62" w:rsidRPr="00023276" w:rsidRDefault="00DD2B62" w:rsidP="000232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Історія адвокатури України / За ред. Т.В.Варфоломеєвої, О.Д.Святоцького. К., 1992. – 145 с.</w:t>
      </w:r>
    </w:p>
    <w:p w:rsidR="008D641C" w:rsidRPr="00023276" w:rsidRDefault="008D641C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Сучасні системи адвокатури/ за ред. О.Д.Святоцького. - К.: Право України, 1993.</w:t>
      </w:r>
    </w:p>
    <w:p w:rsidR="008D641C" w:rsidRPr="00023276" w:rsidRDefault="008D641C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 xml:space="preserve">Розвиток української адвокатури за міжнародними стандартами: </w:t>
      </w:r>
      <w:r w:rsidRPr="00023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реальність чи примара// Адвокат. - 2002.- №1</w:t>
      </w:r>
    </w:p>
    <w:p w:rsidR="008D641C" w:rsidRPr="00023276" w:rsidRDefault="008D641C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Святоцький О.Д., Медведчук В.В., Адвокатура: історія і сучасність,- К.: Ін Юре,- 1997</w:t>
      </w:r>
    </w:p>
    <w:p w:rsidR="008D641C" w:rsidRPr="00023276" w:rsidRDefault="008D641C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Алейніков Г. І Роль адвокатури в формуванні української державності // Українська державність: становлення, досвід, проблеми: Зб.. наук. ст. (за матеріалами ХІІ Харк. політол. читань). - X., 2001.</w:t>
      </w:r>
    </w:p>
    <w:p w:rsidR="00370770" w:rsidRPr="00023276" w:rsidRDefault="008D641C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Розвиток української адвокатури за міжнародними стандартами: реальність чи примара// Адвокат. - 2002.- №1</w:t>
      </w:r>
    </w:p>
    <w:p w:rsidR="00F868DE" w:rsidRPr="00023276" w:rsidRDefault="00370770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Андрєєвський В.В. Зовнішня та внутрішня організація адвокатури // Віче – 2007 – №16. – С. 30-32.</w:t>
      </w:r>
    </w:p>
    <w:p w:rsidR="00370770" w:rsidRPr="00023276" w:rsidRDefault="00370770" w:rsidP="00023276">
      <w:pPr>
        <w:widowControl w:val="0"/>
        <w:numPr>
          <w:ilvl w:val="0"/>
          <w:numId w:val="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Шкарупа В.К. Адвокатура України: навч. посіб.: 2-ге вид., випр. / В.К. Шкарупа, О.В. Філонов, A.M. Титов, Ю.Я. Кінаш. – К.: Знання, 2008. – 398 с.</w:t>
      </w:r>
    </w:p>
    <w:p w:rsidR="00370770" w:rsidRPr="00023276" w:rsidRDefault="00370770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Інтернет-ресурси:</w:t>
      </w:r>
    </w:p>
    <w:p w:rsidR="00370770" w:rsidRPr="00023276" w:rsidRDefault="00370770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Верховної Ради України – http://rada.gov.ua.</w:t>
      </w:r>
    </w:p>
    <w:p w:rsidR="00370770" w:rsidRPr="00023276" w:rsidRDefault="00370770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Кабінету Міністрів України – http://kmu.gov.ua.</w:t>
      </w:r>
    </w:p>
    <w:p w:rsidR="00370770" w:rsidRPr="00023276" w:rsidRDefault="00370770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Міністерства юстиції України – http://minjust.gov.ua</w:t>
      </w:r>
    </w:p>
    <w:p w:rsidR="00370770" w:rsidRPr="00023276" w:rsidRDefault="00370770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Національної асоціації адвокатів України http://www.unba.org.ua/</w:t>
      </w:r>
    </w:p>
    <w:p w:rsidR="00370770" w:rsidRPr="00023276" w:rsidRDefault="00370770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Вищої кваліфікаційно-дисциплінарної комісії</w:t>
      </w:r>
      <w:r w:rsidR="001468A3" w:rsidRPr="00023276">
        <w:rPr>
          <w:rFonts w:ascii="Times New Roman" w:hAnsi="Times New Roman" w:cs="Times New Roman"/>
          <w:sz w:val="28"/>
          <w:szCs w:val="28"/>
        </w:rPr>
        <w:t xml:space="preserve"> </w:t>
      </w:r>
      <w:r w:rsidRPr="00023276">
        <w:rPr>
          <w:rFonts w:ascii="Times New Roman" w:hAnsi="Times New Roman" w:cs="Times New Roman"/>
          <w:sz w:val="28"/>
          <w:szCs w:val="28"/>
        </w:rPr>
        <w:t>адвокатури – http://vkdka.org</w:t>
      </w:r>
    </w:p>
    <w:p w:rsidR="00370770" w:rsidRPr="00023276" w:rsidRDefault="00370770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Національна бібліотека України імені В. І. Вернадського –http://nbuv.gov.ua</w:t>
      </w:r>
    </w:p>
    <w:p w:rsidR="00370770" w:rsidRPr="00023276" w:rsidRDefault="00370770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Національна парламентська бібліотека України, каталог книжкових та</w:t>
      </w:r>
    </w:p>
    <w:p w:rsidR="00F868DE" w:rsidRPr="00023276" w:rsidRDefault="00370770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спеціальних видань – http://catalogue.nplu.org</w:t>
      </w:r>
    </w:p>
    <w:p w:rsidR="001468A3" w:rsidRPr="00023276" w:rsidRDefault="001468A3" w:rsidP="00023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="00AF03F5" w:rsidRPr="00023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Термін звітності</w:t>
      </w:r>
      <w:r w:rsidR="00AF03F5" w:rsidRPr="00023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1" w:rsidRPr="00023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23 </w:t>
      </w:r>
      <w:r w:rsidR="000419D1" w:rsidRPr="00023276">
        <w:rPr>
          <w:rFonts w:ascii="Times New Roman" w:hAnsi="Times New Roman" w:cs="Times New Roman"/>
          <w:b/>
          <w:sz w:val="28"/>
          <w:szCs w:val="28"/>
        </w:rPr>
        <w:t>березня</w:t>
      </w:r>
    </w:p>
    <w:p w:rsidR="00062014" w:rsidRPr="00023276" w:rsidRDefault="00062014" w:rsidP="00023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8DE" w:rsidRPr="00023276" w:rsidRDefault="00062014" w:rsidP="0002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ТЕМА 2.</w:t>
      </w:r>
    </w:p>
    <w:p w:rsidR="00DD2B62" w:rsidRPr="00023276" w:rsidRDefault="00DD2B62" w:rsidP="000232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color w:val="000000"/>
          <w:sz w:val="28"/>
          <w:szCs w:val="28"/>
        </w:rPr>
        <w:t>Правовий захист у кримінальному судочинстві</w:t>
      </w:r>
    </w:p>
    <w:p w:rsidR="00DD2B62" w:rsidRPr="00023276" w:rsidRDefault="00DD2B62" w:rsidP="0002327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Конституційне право громадян на правовий захист.</w:t>
      </w:r>
    </w:p>
    <w:p w:rsidR="00DD2B62" w:rsidRPr="00023276" w:rsidRDefault="00DD2B62" w:rsidP="0002327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Основні засади здійснення правового захисту.</w:t>
      </w:r>
    </w:p>
    <w:p w:rsidR="00DD2B62" w:rsidRPr="00023276" w:rsidRDefault="00DD2B62" w:rsidP="0002327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Правові підстави участі захисника у кримінальному процесі.</w:t>
      </w:r>
    </w:p>
    <w:p w:rsidR="00DD2B62" w:rsidRPr="00023276" w:rsidRDefault="00DD2B62" w:rsidP="0002327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Правова позиція захисника. Взаємовідносини з підзахисним.</w:t>
      </w:r>
    </w:p>
    <w:p w:rsidR="00DD2B62" w:rsidRPr="00023276" w:rsidRDefault="00DD2B62" w:rsidP="0002327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color w:val="000000"/>
          <w:sz w:val="28"/>
          <w:szCs w:val="28"/>
        </w:rPr>
        <w:t>Права та обов’язки захисника на стадіях попереднього слідства, судового розгляду в першій, апеляційній та касаційній інстанціях.</w:t>
      </w:r>
    </w:p>
    <w:p w:rsidR="00F868DE" w:rsidRPr="00023276" w:rsidRDefault="00F868DE" w:rsidP="00023276">
      <w:pPr>
        <w:pStyle w:val="a3"/>
        <w:spacing w:after="0"/>
        <w:ind w:left="788" w:firstLine="0"/>
        <w:rPr>
          <w:rFonts w:ascii="Times New Roman" w:hAnsi="Times New Roman" w:cs="Times New Roman"/>
          <w:sz w:val="28"/>
          <w:szCs w:val="28"/>
        </w:rPr>
      </w:pPr>
    </w:p>
    <w:p w:rsidR="00F868DE" w:rsidRPr="00023276" w:rsidRDefault="00F868DE" w:rsidP="0002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lastRenderedPageBreak/>
        <w:t>Література та джерела</w:t>
      </w:r>
    </w:p>
    <w:p w:rsidR="008D641C" w:rsidRPr="00023276" w:rsidRDefault="008D641C" w:rsidP="00023276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8A3" w:rsidRPr="00023276" w:rsidRDefault="001468A3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Про адвокатуру та адвокатську діяльність: Закон України від 05.07.2012 р. // [Електронний ресурс]. – Режим доступу: http: // http://zakon2.rada. gov.ua/laws /show/про%20адвокатуру%20та%20адвокатську%20діяльність</w:t>
      </w:r>
    </w:p>
    <w:p w:rsidR="00370770" w:rsidRPr="00023276" w:rsidRDefault="00370770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Алейников Г. Збирання доказів адвокатом-захисником в досудовому слідстві. Право чи обов’язок? / Г. Алейников // Підприємництво, господарство і право. – 2002. – № 2. – С. 99-101. </w:t>
      </w:r>
    </w:p>
    <w:p w:rsidR="00370770" w:rsidRPr="00023276" w:rsidRDefault="00370770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Алейников Г. Принцип змагальності та діяльності адвоката-захисника щодо збирання доказів у досудовому слідстві / Г. Алейников // Підприємництво, господарство і право. – 2002. – №1. – С. 87-89. </w:t>
      </w:r>
    </w:p>
    <w:p w:rsidR="00F868DE" w:rsidRPr="00023276" w:rsidRDefault="00370770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Алейников Г.І. Тактика захисту при перешкоджанні органів досудового слідства в допуск захисника до ведення справи / Г.І. Алейников // Адвокат. – 2004. – №8. – С. 11-15.</w:t>
      </w:r>
    </w:p>
    <w:p w:rsidR="001468A3" w:rsidRPr="00023276" w:rsidRDefault="001468A3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Гловацький I.O. Діяльність адвоката-захисника у кримінальному процесі: навч. посіб. / I.O. Гловацький. – К.: Атіка, 2003. – 352 с. </w:t>
      </w:r>
    </w:p>
    <w:p w:rsidR="00F868DE" w:rsidRPr="00023276" w:rsidRDefault="00F868DE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 w:rsidR="00370770" w:rsidRPr="00023276">
        <w:rPr>
          <w:rFonts w:ascii="Times New Roman" w:hAnsi="Times New Roman" w:cs="Times New Roman"/>
          <w:sz w:val="28"/>
          <w:szCs w:val="28"/>
        </w:rPr>
        <w:t>Кримінальний процесуальний кодекс України. Науково-практичний коментар / За загальною редакцією професорів В. Г. Гончаренка, В.Т. Нора, М.Є. Шумила. – К.: Юстініан, 2012. – 1224 с.</w:t>
      </w:r>
    </w:p>
    <w:p w:rsidR="00370770" w:rsidRPr="00023276" w:rsidRDefault="00370770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Михайлів С.В. Адвокат-представник потерпілого у кримінальному процесі: автореф. дис. на здобуття наук. ступеня канд. юрид. наук: спец. 12.00.09 / С.В. Михайлів– К., 2011. – 18 с.</w:t>
      </w:r>
    </w:p>
    <w:p w:rsidR="00370770" w:rsidRPr="00023276" w:rsidRDefault="00370770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Попелюшко В.О. Проблеми кримінального процесу та захисту у кримінальній справі: Збірник наукових статей / В.О. Попелюшко, С.В. Аврамашин. – Острог: Вид-во Острозька академія, 2008. – 400 с.</w:t>
      </w:r>
    </w:p>
    <w:p w:rsidR="00F868DE" w:rsidRPr="00023276" w:rsidRDefault="001468A3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 w:rsidR="00370770" w:rsidRPr="00023276">
        <w:rPr>
          <w:rFonts w:ascii="Times New Roman" w:hAnsi="Times New Roman" w:cs="Times New Roman"/>
          <w:sz w:val="28"/>
          <w:szCs w:val="28"/>
        </w:rPr>
        <w:t>Попелюшко В.О. Функція захисту в кримінальному судочинстві України: правові, теоретичні та прикладні проблеми: монографія / В.О. Попелюшко. – Острог: Вид-во Острозька академія, 2009. – 634 с</w:t>
      </w:r>
    </w:p>
    <w:p w:rsidR="00370770" w:rsidRPr="00023276" w:rsidRDefault="00370770" w:rsidP="00023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Старченко О.В. Проблеми захисту учасників кримінального судочинства / О.В. Старченко // Актуальні проблеми реформування кримінально-продесуальиого законодавства й удосконалення діяльності судових і правоохоронних органів України: матеріали міжнар. наук.-практ. конф., м. Луганськ, 20.04.2012 р. / М.Й. Курочка, О.І. Левченков, В.І. Галаган та ін. – Луганськ: РВВ ЛДУВС ім. Е.О. Дідоренка, 2012. – С. 120-128.</w:t>
      </w:r>
    </w:p>
    <w:p w:rsidR="001468A3" w:rsidRPr="00023276" w:rsidRDefault="001468A3" w:rsidP="00023276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Яновська О.Г. Психологічний вплив як чинник ефективної діяльності прокурора та адвоката в змагальному кримінальному </w:t>
      </w:r>
      <w:r w:rsidRPr="00023276">
        <w:rPr>
          <w:rFonts w:ascii="Times New Roman" w:hAnsi="Times New Roman" w:cs="Times New Roman"/>
          <w:sz w:val="28"/>
          <w:szCs w:val="28"/>
        </w:rPr>
        <w:lastRenderedPageBreak/>
        <w:t>судочинстві / О.Г. Яновська // Часопис КУП: наук. журнал – 2011. – №3. – С. 257- 260. 7</w:t>
      </w:r>
    </w:p>
    <w:p w:rsidR="001468A3" w:rsidRPr="00023276" w:rsidRDefault="001468A3" w:rsidP="00023276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Яновська О.Г. Концептуальні засади функціонування і розвитку змагального кримінального судочинства: монографія / О.Г. Яновська. – К.: Прецедент, 2011. – 303 с.</w:t>
      </w:r>
    </w:p>
    <w:p w:rsidR="00F868DE" w:rsidRPr="00023276" w:rsidRDefault="00F868DE" w:rsidP="0002327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="00AF03F5" w:rsidRPr="00023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Термін звітності</w:t>
      </w:r>
      <w:r w:rsidR="00AF03F5" w:rsidRPr="00023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1" w:rsidRPr="00023276">
        <w:rPr>
          <w:rFonts w:ascii="Times New Roman" w:hAnsi="Times New Roman" w:cs="Times New Roman"/>
          <w:b/>
          <w:sz w:val="28"/>
          <w:szCs w:val="28"/>
        </w:rPr>
        <w:t>6 квітня</w:t>
      </w:r>
    </w:p>
    <w:p w:rsidR="00F868DE" w:rsidRPr="00023276" w:rsidRDefault="00F868DE" w:rsidP="00023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AF8" w:rsidRPr="00023276" w:rsidRDefault="00785AF8" w:rsidP="000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Додаткова інформація</w:t>
      </w:r>
    </w:p>
    <w:p w:rsidR="00DD2B62" w:rsidRPr="00023276" w:rsidRDefault="00DD2B62" w:rsidP="00023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Форму контролю з курсу «Адвокатура в Україні та інших правових системах світу» здійснює Стасів Р. З. </w:t>
      </w:r>
    </w:p>
    <w:sectPr w:rsidR="00DD2B62" w:rsidRPr="00023276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F8" w:rsidRDefault="00C379F8" w:rsidP="00F868DE">
      <w:pPr>
        <w:spacing w:after="0" w:line="240" w:lineRule="auto"/>
      </w:pPr>
      <w:r>
        <w:separator/>
      </w:r>
    </w:p>
  </w:endnote>
  <w:endnote w:type="continuationSeparator" w:id="1">
    <w:p w:rsidR="00C379F8" w:rsidRDefault="00C379F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F8" w:rsidRDefault="00C379F8" w:rsidP="00F868DE">
      <w:pPr>
        <w:spacing w:after="0" w:line="240" w:lineRule="auto"/>
      </w:pPr>
      <w:r>
        <w:separator/>
      </w:r>
    </w:p>
  </w:footnote>
  <w:footnote w:type="continuationSeparator" w:id="1">
    <w:p w:rsidR="00C379F8" w:rsidRDefault="00C379F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7562296"/>
    <w:multiLevelType w:val="hybridMultilevel"/>
    <w:tmpl w:val="1AAC7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5C95"/>
    <w:multiLevelType w:val="hybridMultilevel"/>
    <w:tmpl w:val="F2D80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54C48"/>
    <w:multiLevelType w:val="hybridMultilevel"/>
    <w:tmpl w:val="65DE6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8DE"/>
    <w:rsid w:val="00023276"/>
    <w:rsid w:val="0003544C"/>
    <w:rsid w:val="000419D1"/>
    <w:rsid w:val="00062014"/>
    <w:rsid w:val="001468A3"/>
    <w:rsid w:val="00370770"/>
    <w:rsid w:val="00474C92"/>
    <w:rsid w:val="004B09BA"/>
    <w:rsid w:val="004E78F0"/>
    <w:rsid w:val="0059224A"/>
    <w:rsid w:val="005C4B6B"/>
    <w:rsid w:val="007010B1"/>
    <w:rsid w:val="007073FA"/>
    <w:rsid w:val="0072180F"/>
    <w:rsid w:val="00725069"/>
    <w:rsid w:val="007379DC"/>
    <w:rsid w:val="00785AF8"/>
    <w:rsid w:val="0083784B"/>
    <w:rsid w:val="00880554"/>
    <w:rsid w:val="008D641C"/>
    <w:rsid w:val="009C2112"/>
    <w:rsid w:val="00A7699E"/>
    <w:rsid w:val="00AF03F5"/>
    <w:rsid w:val="00C379F8"/>
    <w:rsid w:val="00DD2B62"/>
    <w:rsid w:val="00E46C9A"/>
    <w:rsid w:val="00EC53A3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AE253-480D-4AE0-A494-E63C3486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7</cp:revision>
  <dcterms:created xsi:type="dcterms:W3CDTF">2020-03-16T22:18:00Z</dcterms:created>
  <dcterms:modified xsi:type="dcterms:W3CDTF">2020-03-16T23:02:00Z</dcterms:modified>
</cp:coreProperties>
</file>