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5B" w:rsidRPr="00853DEE" w:rsidRDefault="009A175B" w:rsidP="00AD0163">
      <w:pPr>
        <w:jc w:val="center"/>
        <w:rPr>
          <w:rFonts w:ascii="Times New Roman" w:hAnsi="Times New Roman"/>
          <w:b/>
          <w:sz w:val="28"/>
          <w:szCs w:val="28"/>
        </w:rPr>
      </w:pPr>
      <w:r w:rsidRPr="00853DEE">
        <w:rPr>
          <w:rFonts w:ascii="Times New Roman" w:hAnsi="Times New Roman"/>
          <w:b/>
          <w:sz w:val="28"/>
          <w:szCs w:val="28"/>
        </w:rPr>
        <w:t>ПРОГРАМА КУРСУ «ДИПЛОМАТИЧНА ІСТОРІЯ УКРАЇНИ»</w:t>
      </w:r>
    </w:p>
    <w:p w:rsidR="009A175B" w:rsidRPr="00853DEE" w:rsidRDefault="009A175B" w:rsidP="00853DEE">
      <w:pPr>
        <w:spacing w:line="240" w:lineRule="auto"/>
        <w:ind w:firstLine="539"/>
        <w:jc w:val="both"/>
        <w:rPr>
          <w:rFonts w:ascii="Times New Roman" w:hAnsi="Times New Roman"/>
          <w:sz w:val="28"/>
          <w:szCs w:val="28"/>
        </w:rPr>
      </w:pPr>
      <w:r w:rsidRPr="00853DEE">
        <w:rPr>
          <w:rFonts w:ascii="Times New Roman" w:hAnsi="Times New Roman"/>
          <w:b/>
          <w:i/>
          <w:sz w:val="28"/>
          <w:szCs w:val="28"/>
        </w:rPr>
        <w:t xml:space="preserve">Метою </w:t>
      </w:r>
      <w:r w:rsidRPr="00853DEE">
        <w:rPr>
          <w:rFonts w:ascii="Times New Roman" w:hAnsi="Times New Roman"/>
          <w:sz w:val="28"/>
          <w:szCs w:val="28"/>
        </w:rPr>
        <w:t xml:space="preserve">курсу “Дипломатична історія України” є вивчення засад становлення і розвитку зовнішньополітичної діяльності Української держави протягом її історичного розвитку: доби Київської Русі, запорізького козацтва, гетьманщини; періоду діяльності Центральної Ради, формування УНР; радянської доби як УРСР у складі СРСР. Особлива увага приділяється вивченню дипломатичної діяльності України протягом доби незалежності (з 1991 р.), зовнішньополітичної концепції Української держави, що спирається на принципи і норми міжнародного права, і втілюється у практичні дії і реалізацію завдань зовнішньополітичної площини. </w:t>
      </w:r>
    </w:p>
    <w:p w:rsidR="009A175B" w:rsidRPr="00853DEE" w:rsidRDefault="009A175B" w:rsidP="00853DEE">
      <w:pPr>
        <w:spacing w:line="240" w:lineRule="auto"/>
        <w:ind w:firstLine="539"/>
        <w:jc w:val="both"/>
        <w:rPr>
          <w:rFonts w:ascii="Times New Roman" w:hAnsi="Times New Roman"/>
          <w:sz w:val="28"/>
          <w:szCs w:val="28"/>
          <w:lang w:val="ru-RU"/>
        </w:rPr>
      </w:pPr>
      <w:r w:rsidRPr="00853DEE">
        <w:rPr>
          <w:rFonts w:ascii="Times New Roman" w:hAnsi="Times New Roman"/>
          <w:sz w:val="28"/>
          <w:szCs w:val="28"/>
        </w:rPr>
        <w:t>В результаті вивчення дисципліни студенти повинні:</w:t>
      </w:r>
    </w:p>
    <w:p w:rsidR="009A175B" w:rsidRPr="00853DEE" w:rsidRDefault="009A175B" w:rsidP="00853DEE">
      <w:pPr>
        <w:spacing w:line="240" w:lineRule="auto"/>
        <w:ind w:firstLine="539"/>
        <w:jc w:val="both"/>
        <w:rPr>
          <w:rFonts w:ascii="Times New Roman" w:hAnsi="Times New Roman"/>
          <w:sz w:val="28"/>
          <w:szCs w:val="28"/>
        </w:rPr>
      </w:pPr>
      <w:r w:rsidRPr="00853DEE">
        <w:rPr>
          <w:rFonts w:ascii="Times New Roman" w:hAnsi="Times New Roman"/>
          <w:b/>
          <w:i/>
          <w:sz w:val="28"/>
          <w:szCs w:val="28"/>
        </w:rPr>
        <w:t xml:space="preserve">Знати: </w:t>
      </w:r>
      <w:r w:rsidRPr="00853DEE">
        <w:rPr>
          <w:rFonts w:ascii="Times New Roman" w:hAnsi="Times New Roman"/>
          <w:sz w:val="28"/>
          <w:szCs w:val="28"/>
        </w:rPr>
        <w:t>передумови і процес становлення української дипломатії в історичній ретроспективі  та на сучасному етапі.</w:t>
      </w:r>
    </w:p>
    <w:p w:rsidR="009A175B" w:rsidRPr="00853DEE" w:rsidRDefault="009A175B" w:rsidP="00853DEE">
      <w:pPr>
        <w:spacing w:line="240" w:lineRule="auto"/>
        <w:ind w:firstLine="539"/>
        <w:jc w:val="both"/>
        <w:rPr>
          <w:rFonts w:ascii="Times New Roman" w:hAnsi="Times New Roman"/>
          <w:sz w:val="28"/>
          <w:szCs w:val="28"/>
        </w:rPr>
      </w:pPr>
      <w:r w:rsidRPr="00853DEE">
        <w:rPr>
          <w:rFonts w:ascii="Times New Roman" w:hAnsi="Times New Roman"/>
          <w:b/>
          <w:i/>
          <w:sz w:val="28"/>
          <w:szCs w:val="28"/>
        </w:rPr>
        <w:t xml:space="preserve">Вміти: </w:t>
      </w:r>
      <w:r w:rsidRPr="00853DEE">
        <w:rPr>
          <w:rFonts w:ascii="Times New Roman" w:hAnsi="Times New Roman"/>
          <w:sz w:val="28"/>
          <w:szCs w:val="28"/>
        </w:rPr>
        <w:t>володіти спеціальною дипломатичною термінологією і застосовувати набуті знання для оцінки перспектив розвитку дипломатичної і консульської служб, визначення їх місця й ролі у зовнішніх зносинах між державами та реальної перспективи їх застосування для встановлення взаємодії України зі світовим співтовариством.</w:t>
      </w:r>
    </w:p>
    <w:p w:rsidR="009A175B" w:rsidRPr="00853DEE" w:rsidRDefault="009A175B" w:rsidP="00853DEE">
      <w:pPr>
        <w:tabs>
          <w:tab w:val="left" w:pos="284"/>
          <w:tab w:val="left" w:pos="567"/>
        </w:tabs>
        <w:spacing w:line="240" w:lineRule="auto"/>
        <w:ind w:firstLine="567"/>
        <w:jc w:val="both"/>
        <w:rPr>
          <w:rFonts w:ascii="Times New Roman" w:hAnsi="Times New Roman"/>
          <w:sz w:val="28"/>
          <w:szCs w:val="28"/>
        </w:rPr>
      </w:pPr>
    </w:p>
    <w:p w:rsidR="009A175B" w:rsidRPr="00853DEE" w:rsidRDefault="009A175B" w:rsidP="00853DEE">
      <w:pPr>
        <w:spacing w:line="240" w:lineRule="auto"/>
        <w:jc w:val="both"/>
        <w:rPr>
          <w:rFonts w:ascii="Times New Roman" w:hAnsi="Times New Roman"/>
          <w:b/>
          <w:sz w:val="28"/>
          <w:szCs w:val="28"/>
        </w:rPr>
      </w:pPr>
      <w:r w:rsidRPr="00853DEE">
        <w:rPr>
          <w:rFonts w:ascii="Times New Roman" w:hAnsi="Times New Roman"/>
          <w:b/>
          <w:sz w:val="28"/>
          <w:szCs w:val="28"/>
        </w:rPr>
        <w:t>3. ПРОГРАМА НАВЧАЛЬНОЇ ДИСЦИПЛІНИ</w:t>
      </w:r>
    </w:p>
    <w:p w:rsidR="009A175B" w:rsidRPr="00853DEE" w:rsidRDefault="009A175B" w:rsidP="00853DEE">
      <w:pPr>
        <w:spacing w:line="240" w:lineRule="auto"/>
        <w:jc w:val="both"/>
        <w:rPr>
          <w:rFonts w:ascii="Times New Roman" w:hAnsi="Times New Roman"/>
          <w:b/>
          <w:sz w:val="28"/>
          <w:szCs w:val="28"/>
        </w:rPr>
      </w:pPr>
      <w:r w:rsidRPr="00853DEE">
        <w:rPr>
          <w:rFonts w:ascii="Times New Roman" w:hAnsi="Times New Roman"/>
          <w:b/>
          <w:sz w:val="28"/>
          <w:szCs w:val="28"/>
        </w:rPr>
        <w:t>ЛЕКЦІЙНИЙ КУРС</w:t>
      </w:r>
    </w:p>
    <w:p w:rsidR="009A175B" w:rsidRPr="00853DEE" w:rsidRDefault="009A175B" w:rsidP="00853DEE">
      <w:pPr>
        <w:tabs>
          <w:tab w:val="left" w:pos="284"/>
          <w:tab w:val="left" w:pos="567"/>
        </w:tabs>
        <w:jc w:val="both"/>
        <w:rPr>
          <w:rFonts w:ascii="Times New Roman" w:hAnsi="Times New Roman"/>
          <w:b/>
          <w:sz w:val="28"/>
          <w:szCs w:val="28"/>
        </w:rPr>
      </w:pPr>
      <w:r w:rsidRPr="00853DEE">
        <w:rPr>
          <w:rFonts w:ascii="Times New Roman" w:hAnsi="Times New Roman"/>
          <w:b/>
          <w:sz w:val="28"/>
          <w:szCs w:val="28"/>
        </w:rPr>
        <w:t xml:space="preserve">Змістовий модуль 1. Становлення та розвиток дипломатії України часів Київської Русі та Галицько-Волинського князівства </w:t>
      </w:r>
    </w:p>
    <w:p w:rsidR="009A175B" w:rsidRPr="00853DEE" w:rsidRDefault="009A175B" w:rsidP="00853DEE">
      <w:pPr>
        <w:autoSpaceDE w:val="0"/>
        <w:autoSpaceDN w:val="0"/>
        <w:adjustRightInd w:val="0"/>
        <w:spacing w:after="0" w:line="240" w:lineRule="auto"/>
        <w:jc w:val="both"/>
        <w:rPr>
          <w:rFonts w:ascii="Times New Roman" w:hAnsi="Times New Roman"/>
          <w:b/>
          <w:bCs/>
          <w:sz w:val="28"/>
          <w:szCs w:val="28"/>
        </w:rPr>
      </w:pPr>
      <w:r w:rsidRPr="00853DEE">
        <w:rPr>
          <w:rFonts w:ascii="Times New Roman" w:hAnsi="Times New Roman"/>
          <w:b/>
          <w:sz w:val="28"/>
          <w:szCs w:val="28"/>
        </w:rPr>
        <w:t>Тема 1. Диломатична історія</w:t>
      </w:r>
      <w:r w:rsidRPr="00853DEE">
        <w:rPr>
          <w:rFonts w:ascii="Times New Roman" w:hAnsi="Times New Roman"/>
          <w:b/>
          <w:bCs/>
          <w:sz w:val="28"/>
          <w:szCs w:val="28"/>
        </w:rPr>
        <w:t xml:space="preserve"> України як навчальна дисципліна</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 xml:space="preserve">Дипломатія держави: сутність, зміст, мета. Принципи зовнішньополітичної діяльності держави. Методологічні основи та методи дослідження зовнішньополітичної діяльності держави. </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Предмет “Дипломатична історія України” та його місце в історії міжнародних відносин. Структура, завдання та функції дисципліни. Методика вивчення</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предмета. Історіографія курсу. Періодизація дипломатичної історії України. Загальна характеристика основних періодів історії України.</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shd w:val="clear" w:color="auto" w:fill="FFFFFF"/>
        <w:jc w:val="both"/>
        <w:rPr>
          <w:rFonts w:ascii="Times New Roman" w:hAnsi="Times New Roman"/>
          <w:b/>
          <w:sz w:val="28"/>
          <w:szCs w:val="28"/>
        </w:rPr>
      </w:pPr>
      <w:r w:rsidRPr="00853DEE">
        <w:rPr>
          <w:rFonts w:ascii="Times New Roman" w:hAnsi="Times New Roman"/>
          <w:b/>
          <w:sz w:val="28"/>
          <w:szCs w:val="28"/>
        </w:rPr>
        <w:t>Тема 2-3. Дипломатія Київської Русі</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Міжнародні контакти давніх слов’ян та їх державних утворень. Вихід Київської Русі на міжнародну арену. Зовнішньополітична діяльність Олега, Ігоря, Ольги. Стосунки з Візантією. Зовнішня політика Київської Русі епохи найвищого піднесення (кінець Х – середина ХІ ст.). Зовнішньополітична діяльність князя Святослава. Візантійський напрям зовнішньої політики Володимира Великого. Християнізація Русі. Європейська дипломатія Ярослава Мудрого. Київська Русь у міжнародних відносинах другої половини ХІ – першої третини ХІІ ст. Відносини Київської Русі з половцями. Зовнішня політика Володимира Мономаха. Зовнішня політика Київської Русі періоду удільної роздробленості (1132-1240).</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jc w:val="both"/>
        <w:rPr>
          <w:rFonts w:ascii="Times New Roman" w:hAnsi="Times New Roman"/>
          <w:b/>
          <w:sz w:val="28"/>
          <w:szCs w:val="28"/>
        </w:rPr>
      </w:pPr>
      <w:r w:rsidRPr="00853DEE">
        <w:rPr>
          <w:rFonts w:ascii="Times New Roman" w:hAnsi="Times New Roman"/>
          <w:b/>
          <w:sz w:val="28"/>
          <w:szCs w:val="28"/>
        </w:rPr>
        <w:t>Тема 4. Дипломатія Галицько-Волинського князівства</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Зовнішня політика Галичини й Волині до об’єднання двох князівств. Зовнішньополітична діяльність Романа Мстиславовича. Участь Польщі та Угорщини у боротьбі за Галицько-Волинське князівство у першій третині ХІІІ ст. Зовнішня політика Данила Галицького. Золота Орда в зовнішній політиці Данила Галицького. Відносини з Римом. Галицько-Волинська держава на міжнародній арені у другій половині ХІІІ – першій половині ХІV ст. Зовнішня політика останніх галицьких князів.</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tabs>
          <w:tab w:val="left" w:pos="284"/>
          <w:tab w:val="left" w:pos="567"/>
        </w:tabs>
        <w:jc w:val="both"/>
        <w:rPr>
          <w:rFonts w:ascii="Times New Roman" w:hAnsi="Times New Roman"/>
          <w:b/>
          <w:sz w:val="28"/>
          <w:szCs w:val="28"/>
        </w:rPr>
      </w:pPr>
      <w:r w:rsidRPr="00853DEE">
        <w:rPr>
          <w:rFonts w:ascii="Times New Roman" w:hAnsi="Times New Roman"/>
          <w:b/>
          <w:sz w:val="28"/>
          <w:szCs w:val="28"/>
        </w:rPr>
        <w:t xml:space="preserve">Змістовий модуль 2. Становлення та розвиток дипломатії України часів Польсько-Литовського Князівства та Козаччини. </w:t>
      </w:r>
    </w:p>
    <w:p w:rsidR="009A175B" w:rsidRPr="00853DEE" w:rsidRDefault="009A175B" w:rsidP="00853DEE">
      <w:pPr>
        <w:spacing w:after="0" w:line="240" w:lineRule="auto"/>
        <w:jc w:val="both"/>
        <w:rPr>
          <w:rFonts w:ascii="Times New Roman" w:hAnsi="Times New Roman"/>
          <w:b/>
          <w:sz w:val="28"/>
          <w:szCs w:val="28"/>
          <w:lang w:eastAsia="uk-UA"/>
        </w:rPr>
      </w:pPr>
      <w:r w:rsidRPr="00853DEE">
        <w:rPr>
          <w:rFonts w:ascii="Times New Roman" w:hAnsi="Times New Roman"/>
          <w:b/>
          <w:sz w:val="28"/>
          <w:szCs w:val="28"/>
          <w:lang w:eastAsia="uk-UA"/>
        </w:rPr>
        <w:t>Тема 5. Українські землі в часи Польсько-Литовська князівства</w:t>
      </w:r>
    </w:p>
    <w:p w:rsidR="009A175B" w:rsidRPr="007619AF" w:rsidRDefault="009A175B" w:rsidP="00853DEE">
      <w:pPr>
        <w:spacing w:after="0" w:line="240" w:lineRule="auto"/>
        <w:jc w:val="both"/>
        <w:rPr>
          <w:rFonts w:ascii="Times New Roman" w:hAnsi="Times New Roman"/>
          <w:b/>
          <w:sz w:val="28"/>
          <w:szCs w:val="28"/>
          <w:lang w:eastAsia="uk-UA"/>
        </w:rPr>
      </w:pPr>
    </w:p>
    <w:p w:rsidR="009A175B" w:rsidRPr="00853DEE" w:rsidRDefault="009A175B" w:rsidP="00853DEE">
      <w:pPr>
        <w:spacing w:after="0" w:line="240" w:lineRule="auto"/>
        <w:jc w:val="both"/>
        <w:rPr>
          <w:rFonts w:ascii="Times New Roman" w:hAnsi="Times New Roman"/>
          <w:sz w:val="28"/>
          <w:szCs w:val="28"/>
          <w:lang w:eastAsia="uk-UA"/>
        </w:rPr>
      </w:pPr>
      <w:r w:rsidRPr="00853DEE">
        <w:rPr>
          <w:rFonts w:ascii="Times New Roman" w:hAnsi="Times New Roman"/>
          <w:sz w:val="28"/>
          <w:szCs w:val="28"/>
          <w:lang w:eastAsia="uk-UA"/>
        </w:rPr>
        <w:t>Воєнно-політична боротьба за українські землі наприкінці XV</w:t>
      </w:r>
      <w:r w:rsidRPr="00853DEE">
        <w:rPr>
          <w:rFonts w:ascii="Times New Roman" w:hAnsi="Times New Roman"/>
          <w:sz w:val="28"/>
          <w:szCs w:val="28"/>
          <w:lang w:val="ru-RU" w:eastAsia="uk-UA"/>
        </w:rPr>
        <w:t xml:space="preserve">  - на початку </w:t>
      </w:r>
      <w:r w:rsidRPr="00853DEE">
        <w:rPr>
          <w:rFonts w:ascii="Times New Roman" w:hAnsi="Times New Roman"/>
          <w:sz w:val="28"/>
          <w:szCs w:val="28"/>
          <w:lang w:val="en-US" w:eastAsia="uk-UA"/>
        </w:rPr>
        <w:t>XVI</w:t>
      </w:r>
      <w:r w:rsidRPr="00853DEE">
        <w:rPr>
          <w:rFonts w:ascii="Times New Roman" w:hAnsi="Times New Roman"/>
          <w:sz w:val="28"/>
          <w:szCs w:val="28"/>
          <w:lang w:eastAsia="uk-UA"/>
        </w:rPr>
        <w:t xml:space="preserve"> ст. Ідеологічне оформлення московсько-литовського протистояння. Люблінська унія та її наслідки. </w:t>
      </w:r>
    </w:p>
    <w:p w:rsidR="009A175B" w:rsidRPr="00853DEE" w:rsidRDefault="009A175B" w:rsidP="00853DEE">
      <w:pPr>
        <w:spacing w:after="0" w:line="240" w:lineRule="auto"/>
        <w:jc w:val="both"/>
        <w:rPr>
          <w:rFonts w:ascii="Times New Roman" w:hAnsi="Times New Roman"/>
          <w:sz w:val="28"/>
          <w:szCs w:val="28"/>
          <w:lang w:eastAsia="uk-UA"/>
        </w:rPr>
      </w:pPr>
    </w:p>
    <w:p w:rsidR="009A175B" w:rsidRPr="00853DEE" w:rsidRDefault="009A175B" w:rsidP="00853DEE">
      <w:pPr>
        <w:spacing w:after="0" w:line="240" w:lineRule="auto"/>
        <w:jc w:val="both"/>
        <w:rPr>
          <w:rFonts w:ascii="Times New Roman" w:hAnsi="Times New Roman"/>
          <w:b/>
          <w:sz w:val="28"/>
          <w:szCs w:val="28"/>
        </w:rPr>
      </w:pPr>
      <w:r w:rsidRPr="00853DEE">
        <w:rPr>
          <w:rFonts w:ascii="Times New Roman" w:hAnsi="Times New Roman"/>
          <w:b/>
          <w:bCs/>
          <w:sz w:val="28"/>
          <w:szCs w:val="28"/>
        </w:rPr>
        <w:t xml:space="preserve">Тема 6-7. </w:t>
      </w:r>
      <w:r w:rsidRPr="00853DEE">
        <w:rPr>
          <w:rFonts w:ascii="Times New Roman" w:hAnsi="Times New Roman"/>
          <w:b/>
          <w:sz w:val="28"/>
          <w:szCs w:val="28"/>
        </w:rPr>
        <w:t>Дипломатія Запорізької Січі та Козаччини</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Міжнародний контекст появи українського козацтва. Залучення козаків урядом Речі Посполитої до воєн із сусідніми державами. Відносини українських козаків із Кримським ханством і Туреччиною. Молдавський напрям діяльності козацтва. Спроби залучення козаків на службу до європейських та азійських монархів. Зовнішня політика Богдана Хмельницького. Міжнародні наслідки Переяславської угоди 1654 р. Віленське перемир’я (1656 р.). Дипломатична діяльність Івана Виговського та Юрія Хмельницького. Зовнішня політика козацьких гетьманів в умовах розколу України. Міжнародний контекст боротьби за незалежну державу Івана Мазепи та Пилипа Орлика. Згасання козацької держави у світлі українсько-російських відносин ХVІІІ ст.</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autoSpaceDE w:val="0"/>
        <w:autoSpaceDN w:val="0"/>
        <w:adjustRightInd w:val="0"/>
        <w:spacing w:after="0" w:line="240" w:lineRule="auto"/>
        <w:jc w:val="both"/>
        <w:rPr>
          <w:rFonts w:ascii="Times New Roman" w:hAnsi="Times New Roman"/>
          <w:b/>
          <w:sz w:val="28"/>
          <w:szCs w:val="28"/>
        </w:rPr>
      </w:pPr>
      <w:r w:rsidRPr="00853DEE">
        <w:rPr>
          <w:rFonts w:ascii="Times New Roman" w:hAnsi="Times New Roman"/>
          <w:b/>
          <w:sz w:val="28"/>
          <w:szCs w:val="28"/>
        </w:rPr>
        <w:t>Тема 8. Дипломатична діяльність періоду «Руїни».</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Україна в зовнішній політиці сусідніх держав періоду Руїни. Гетьман І. Мазепа та його дипломатична діяльність.</w:t>
      </w: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autoSpaceDE w:val="0"/>
        <w:autoSpaceDN w:val="0"/>
        <w:adjustRightInd w:val="0"/>
        <w:spacing w:after="0" w:line="240" w:lineRule="auto"/>
        <w:jc w:val="both"/>
        <w:rPr>
          <w:rFonts w:ascii="Times New Roman" w:hAnsi="Times New Roman"/>
          <w:sz w:val="28"/>
          <w:szCs w:val="28"/>
        </w:rPr>
      </w:pPr>
    </w:p>
    <w:p w:rsidR="009A175B" w:rsidRPr="00853DEE" w:rsidRDefault="009A175B" w:rsidP="00853DEE">
      <w:pPr>
        <w:autoSpaceDE w:val="0"/>
        <w:autoSpaceDN w:val="0"/>
        <w:adjustRightInd w:val="0"/>
        <w:spacing w:after="0" w:line="240" w:lineRule="auto"/>
        <w:jc w:val="both"/>
        <w:rPr>
          <w:rFonts w:ascii="Times New Roman" w:hAnsi="Times New Roman"/>
          <w:b/>
          <w:sz w:val="28"/>
          <w:szCs w:val="28"/>
        </w:rPr>
      </w:pPr>
      <w:r w:rsidRPr="00853DEE">
        <w:rPr>
          <w:rFonts w:ascii="Times New Roman" w:hAnsi="Times New Roman"/>
          <w:b/>
          <w:sz w:val="28"/>
          <w:szCs w:val="28"/>
        </w:rPr>
        <w:t>ТЕМАТИКА СЕМІНАРСЬКИХ ЗАНЯТЬ</w:t>
      </w:r>
    </w:p>
    <w:p w:rsidR="009A175B" w:rsidRPr="00853DEE" w:rsidRDefault="009A175B" w:rsidP="00853DEE">
      <w:pPr>
        <w:autoSpaceDE w:val="0"/>
        <w:autoSpaceDN w:val="0"/>
        <w:adjustRightInd w:val="0"/>
        <w:spacing w:after="0" w:line="240" w:lineRule="auto"/>
        <w:jc w:val="both"/>
        <w:rPr>
          <w:rFonts w:ascii="Times New Roman" w:hAnsi="Times New Roman"/>
          <w:b/>
          <w:sz w:val="28"/>
          <w:szCs w:val="28"/>
        </w:rPr>
      </w:pPr>
    </w:p>
    <w:p w:rsidR="009A175B" w:rsidRPr="00853DEE" w:rsidRDefault="009A175B" w:rsidP="00853DEE">
      <w:pPr>
        <w:autoSpaceDE w:val="0"/>
        <w:autoSpaceDN w:val="0"/>
        <w:adjustRightInd w:val="0"/>
        <w:spacing w:after="0" w:line="240" w:lineRule="auto"/>
        <w:jc w:val="both"/>
        <w:rPr>
          <w:rFonts w:ascii="Times New Roman" w:hAnsi="Times New Roman"/>
          <w:b/>
          <w:sz w:val="28"/>
          <w:szCs w:val="28"/>
        </w:rPr>
      </w:pPr>
      <w:r w:rsidRPr="00853DEE">
        <w:rPr>
          <w:rFonts w:ascii="Times New Roman" w:hAnsi="Times New Roman"/>
          <w:b/>
          <w:sz w:val="28"/>
          <w:szCs w:val="28"/>
        </w:rPr>
        <w:t>ТЕМА 1 Дипломатія Київської Русі</w:t>
      </w:r>
    </w:p>
    <w:p w:rsidR="009A175B" w:rsidRPr="00853DEE" w:rsidRDefault="009A175B" w:rsidP="00853DEE">
      <w:pPr>
        <w:pStyle w:val="ListParagraph"/>
        <w:numPr>
          <w:ilvl w:val="0"/>
          <w:numId w:val="1"/>
        </w:numPr>
        <w:jc w:val="both"/>
        <w:rPr>
          <w:rFonts w:ascii="Times New Roman" w:hAnsi="Times New Roman"/>
          <w:sz w:val="28"/>
          <w:szCs w:val="28"/>
        </w:rPr>
      </w:pPr>
      <w:r w:rsidRPr="00853DEE">
        <w:rPr>
          <w:rFonts w:ascii="Times New Roman" w:hAnsi="Times New Roman"/>
          <w:sz w:val="28"/>
          <w:szCs w:val="28"/>
        </w:rPr>
        <w:t>Міжнародні контакти давніх слов’ян та їх державних утворень. Вихід Київської Русі на міжнародну арену.</w:t>
      </w:r>
    </w:p>
    <w:p w:rsidR="009A175B" w:rsidRPr="00853DEE" w:rsidRDefault="009A175B" w:rsidP="00853DEE">
      <w:pPr>
        <w:pStyle w:val="ListParagraph"/>
        <w:numPr>
          <w:ilvl w:val="0"/>
          <w:numId w:val="1"/>
        </w:numPr>
        <w:jc w:val="both"/>
        <w:rPr>
          <w:rFonts w:ascii="Times New Roman" w:hAnsi="Times New Roman"/>
          <w:sz w:val="28"/>
          <w:szCs w:val="28"/>
        </w:rPr>
      </w:pPr>
      <w:r w:rsidRPr="00853DEE">
        <w:rPr>
          <w:rFonts w:ascii="Times New Roman" w:hAnsi="Times New Roman"/>
          <w:sz w:val="28"/>
          <w:szCs w:val="28"/>
        </w:rPr>
        <w:t>Зовнішньополітична діяльність Олега, Ігоря, Ольги. Стосунки з Візантією.</w:t>
      </w:r>
    </w:p>
    <w:p w:rsidR="009A175B" w:rsidRPr="00853DEE" w:rsidRDefault="009A175B" w:rsidP="00853DEE">
      <w:pPr>
        <w:pStyle w:val="ListParagraph"/>
        <w:numPr>
          <w:ilvl w:val="0"/>
          <w:numId w:val="1"/>
        </w:numPr>
        <w:jc w:val="both"/>
        <w:rPr>
          <w:rFonts w:ascii="Times New Roman" w:hAnsi="Times New Roman"/>
          <w:sz w:val="28"/>
          <w:szCs w:val="28"/>
        </w:rPr>
      </w:pPr>
      <w:r w:rsidRPr="00853DEE">
        <w:rPr>
          <w:rFonts w:ascii="Times New Roman" w:hAnsi="Times New Roman"/>
          <w:sz w:val="28"/>
          <w:szCs w:val="28"/>
        </w:rPr>
        <w:t>Зовнішньополітична діяльність князя Святослава.</w:t>
      </w:r>
    </w:p>
    <w:p w:rsidR="009A175B" w:rsidRPr="00853DEE" w:rsidRDefault="009A175B" w:rsidP="00853DEE">
      <w:pPr>
        <w:jc w:val="both"/>
        <w:rPr>
          <w:rFonts w:ascii="Times New Roman" w:hAnsi="Times New Roman"/>
          <w:b/>
          <w:sz w:val="28"/>
          <w:szCs w:val="28"/>
        </w:rPr>
      </w:pPr>
      <w:r w:rsidRPr="00853DEE">
        <w:rPr>
          <w:rFonts w:ascii="Times New Roman" w:hAnsi="Times New Roman"/>
          <w:b/>
          <w:sz w:val="28"/>
          <w:szCs w:val="28"/>
        </w:rPr>
        <w:t>ТЕМА 2 Дипломатія Київської Русі</w:t>
      </w:r>
    </w:p>
    <w:p w:rsidR="009A175B" w:rsidRPr="00853DEE" w:rsidRDefault="009A175B" w:rsidP="00853DEE">
      <w:pPr>
        <w:pStyle w:val="ListParagraph"/>
        <w:numPr>
          <w:ilvl w:val="0"/>
          <w:numId w:val="2"/>
        </w:numPr>
        <w:jc w:val="both"/>
        <w:rPr>
          <w:rFonts w:ascii="Times New Roman" w:hAnsi="Times New Roman"/>
          <w:sz w:val="28"/>
          <w:szCs w:val="28"/>
        </w:rPr>
      </w:pPr>
      <w:r w:rsidRPr="00853DEE">
        <w:rPr>
          <w:rFonts w:ascii="Times New Roman" w:hAnsi="Times New Roman"/>
          <w:sz w:val="28"/>
          <w:szCs w:val="28"/>
        </w:rPr>
        <w:t>Візантійський напрям зовнішньої політики Володимира Великого. Християнізація Русі.</w:t>
      </w:r>
    </w:p>
    <w:p w:rsidR="009A175B" w:rsidRPr="00853DEE" w:rsidRDefault="009A175B" w:rsidP="00853DEE">
      <w:pPr>
        <w:pStyle w:val="ListParagraph"/>
        <w:numPr>
          <w:ilvl w:val="0"/>
          <w:numId w:val="2"/>
        </w:numPr>
        <w:jc w:val="both"/>
        <w:rPr>
          <w:rFonts w:ascii="Times New Roman" w:hAnsi="Times New Roman"/>
          <w:sz w:val="28"/>
          <w:szCs w:val="28"/>
        </w:rPr>
      </w:pPr>
      <w:r w:rsidRPr="00853DEE">
        <w:rPr>
          <w:rFonts w:ascii="Times New Roman" w:hAnsi="Times New Roman"/>
          <w:sz w:val="28"/>
          <w:szCs w:val="28"/>
        </w:rPr>
        <w:t>Європейська дипломатія Ярослава Мудрого.</w:t>
      </w:r>
    </w:p>
    <w:p w:rsidR="009A175B" w:rsidRPr="00853DEE" w:rsidRDefault="009A175B" w:rsidP="00853DEE">
      <w:pPr>
        <w:pStyle w:val="ListParagraph"/>
        <w:numPr>
          <w:ilvl w:val="0"/>
          <w:numId w:val="2"/>
        </w:numPr>
        <w:jc w:val="both"/>
        <w:rPr>
          <w:rFonts w:ascii="Times New Roman" w:hAnsi="Times New Roman"/>
          <w:sz w:val="28"/>
          <w:szCs w:val="28"/>
        </w:rPr>
      </w:pPr>
      <w:r w:rsidRPr="00853DEE">
        <w:rPr>
          <w:rFonts w:ascii="Times New Roman" w:hAnsi="Times New Roman"/>
          <w:sz w:val="28"/>
          <w:szCs w:val="28"/>
        </w:rPr>
        <w:t>Зовнішня політика Володимира Мономаха.</w:t>
      </w:r>
    </w:p>
    <w:p w:rsidR="009A175B" w:rsidRPr="00853DEE" w:rsidRDefault="009A175B" w:rsidP="00853DEE">
      <w:pPr>
        <w:jc w:val="both"/>
        <w:rPr>
          <w:rFonts w:ascii="Times New Roman" w:hAnsi="Times New Roman"/>
          <w:b/>
          <w:sz w:val="28"/>
          <w:szCs w:val="28"/>
        </w:rPr>
      </w:pPr>
      <w:r w:rsidRPr="00853DEE">
        <w:rPr>
          <w:rFonts w:ascii="Times New Roman" w:hAnsi="Times New Roman"/>
          <w:b/>
          <w:sz w:val="28"/>
          <w:szCs w:val="28"/>
        </w:rPr>
        <w:t>ТЕМА 3. Дипломатія Галицько-Волинського князівства</w:t>
      </w:r>
    </w:p>
    <w:p w:rsidR="009A175B" w:rsidRPr="00853DEE" w:rsidRDefault="009A175B" w:rsidP="00853DEE">
      <w:pPr>
        <w:pStyle w:val="ListParagraph"/>
        <w:numPr>
          <w:ilvl w:val="0"/>
          <w:numId w:val="3"/>
        </w:numPr>
        <w:jc w:val="both"/>
        <w:rPr>
          <w:rFonts w:ascii="Times New Roman" w:hAnsi="Times New Roman"/>
          <w:sz w:val="28"/>
          <w:szCs w:val="28"/>
        </w:rPr>
      </w:pPr>
      <w:r w:rsidRPr="00853DEE">
        <w:rPr>
          <w:rFonts w:ascii="Times New Roman" w:hAnsi="Times New Roman"/>
          <w:sz w:val="28"/>
          <w:szCs w:val="28"/>
        </w:rPr>
        <w:t>Зовнішньополітична діяльність Романа Мстиславовича.</w:t>
      </w:r>
    </w:p>
    <w:p w:rsidR="009A175B" w:rsidRPr="00853DEE" w:rsidRDefault="009A175B" w:rsidP="00853DEE">
      <w:pPr>
        <w:pStyle w:val="ListParagraph"/>
        <w:numPr>
          <w:ilvl w:val="0"/>
          <w:numId w:val="3"/>
        </w:numPr>
        <w:jc w:val="both"/>
        <w:rPr>
          <w:rFonts w:ascii="Times New Roman" w:hAnsi="Times New Roman"/>
          <w:sz w:val="28"/>
          <w:szCs w:val="28"/>
        </w:rPr>
      </w:pPr>
      <w:r w:rsidRPr="00853DEE">
        <w:rPr>
          <w:rFonts w:ascii="Times New Roman" w:hAnsi="Times New Roman"/>
          <w:sz w:val="28"/>
          <w:szCs w:val="28"/>
        </w:rPr>
        <w:t>Зовнішня політика Данила Галицького. Золота Орда в зовнішній політиці Данила Галицького. Відносини з Римом.</w:t>
      </w:r>
    </w:p>
    <w:p w:rsidR="009A175B" w:rsidRPr="00853DEE" w:rsidRDefault="009A175B" w:rsidP="00853DEE">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Зовнішня політика останніх галицьких князів.</w:t>
      </w:r>
    </w:p>
    <w:p w:rsidR="009A175B" w:rsidRPr="00853DEE" w:rsidRDefault="009A175B" w:rsidP="00853DEE">
      <w:pPr>
        <w:jc w:val="both"/>
        <w:rPr>
          <w:rFonts w:ascii="Times New Roman" w:hAnsi="Times New Roman"/>
          <w:sz w:val="28"/>
          <w:szCs w:val="28"/>
        </w:rPr>
      </w:pPr>
    </w:p>
    <w:p w:rsidR="009A175B" w:rsidRPr="00853DEE" w:rsidRDefault="009A175B" w:rsidP="00853DEE">
      <w:pPr>
        <w:spacing w:after="0" w:line="240" w:lineRule="auto"/>
        <w:jc w:val="both"/>
        <w:rPr>
          <w:rFonts w:ascii="Times New Roman" w:hAnsi="Times New Roman"/>
          <w:b/>
          <w:sz w:val="28"/>
          <w:szCs w:val="28"/>
          <w:lang w:eastAsia="uk-UA"/>
        </w:rPr>
      </w:pPr>
      <w:r w:rsidRPr="00853DEE">
        <w:rPr>
          <w:rFonts w:ascii="Times New Roman" w:hAnsi="Times New Roman"/>
          <w:b/>
          <w:sz w:val="28"/>
          <w:szCs w:val="28"/>
        </w:rPr>
        <w:t xml:space="preserve">ТЕМА 4. </w:t>
      </w:r>
      <w:r w:rsidRPr="00853DEE">
        <w:rPr>
          <w:rFonts w:ascii="Times New Roman" w:hAnsi="Times New Roman"/>
          <w:b/>
          <w:sz w:val="28"/>
          <w:szCs w:val="28"/>
          <w:lang w:eastAsia="uk-UA"/>
        </w:rPr>
        <w:t>Українські землі в часи Польсько-Литовська князівства</w:t>
      </w:r>
    </w:p>
    <w:p w:rsidR="009A175B" w:rsidRPr="00853DEE" w:rsidRDefault="009A175B" w:rsidP="00853DEE">
      <w:pPr>
        <w:spacing w:after="0" w:line="240" w:lineRule="auto"/>
        <w:jc w:val="both"/>
        <w:rPr>
          <w:rFonts w:ascii="Times New Roman" w:hAnsi="Times New Roman"/>
          <w:sz w:val="28"/>
          <w:szCs w:val="28"/>
        </w:rPr>
      </w:pPr>
    </w:p>
    <w:p w:rsidR="009A175B" w:rsidRPr="00853DEE" w:rsidRDefault="009A175B" w:rsidP="00853DEE">
      <w:pPr>
        <w:pStyle w:val="ListParagraph"/>
        <w:numPr>
          <w:ilvl w:val="0"/>
          <w:numId w:val="4"/>
        </w:numPr>
        <w:spacing w:after="0" w:line="240" w:lineRule="auto"/>
        <w:jc w:val="both"/>
        <w:rPr>
          <w:rFonts w:ascii="Times New Roman" w:hAnsi="Times New Roman"/>
          <w:sz w:val="28"/>
          <w:szCs w:val="28"/>
          <w:lang w:eastAsia="uk-UA"/>
        </w:rPr>
      </w:pPr>
      <w:r w:rsidRPr="00853DEE">
        <w:rPr>
          <w:rFonts w:ascii="Times New Roman" w:hAnsi="Times New Roman"/>
          <w:sz w:val="28"/>
          <w:szCs w:val="28"/>
          <w:lang w:eastAsia="uk-UA"/>
        </w:rPr>
        <w:t>Воєнно-політична боротьба за українські землі наприкінці XV</w:t>
      </w:r>
      <w:r w:rsidRPr="00853DEE">
        <w:rPr>
          <w:rFonts w:ascii="Times New Roman" w:hAnsi="Times New Roman"/>
          <w:sz w:val="28"/>
          <w:szCs w:val="28"/>
          <w:lang w:val="ru-RU" w:eastAsia="uk-UA"/>
        </w:rPr>
        <w:t xml:space="preserve">  - на початку </w:t>
      </w:r>
      <w:r w:rsidRPr="00853DEE">
        <w:rPr>
          <w:rFonts w:ascii="Times New Roman" w:hAnsi="Times New Roman"/>
          <w:sz w:val="28"/>
          <w:szCs w:val="28"/>
          <w:lang w:val="en-US" w:eastAsia="uk-UA"/>
        </w:rPr>
        <w:t>XVI</w:t>
      </w:r>
      <w:r w:rsidRPr="00853DEE">
        <w:rPr>
          <w:rFonts w:ascii="Times New Roman" w:hAnsi="Times New Roman"/>
          <w:sz w:val="28"/>
          <w:szCs w:val="28"/>
          <w:lang w:eastAsia="uk-UA"/>
        </w:rPr>
        <w:t xml:space="preserve"> ст. </w:t>
      </w:r>
    </w:p>
    <w:p w:rsidR="009A175B" w:rsidRPr="00853DEE" w:rsidRDefault="009A175B" w:rsidP="00853DEE">
      <w:pPr>
        <w:pStyle w:val="ListParagraph"/>
        <w:numPr>
          <w:ilvl w:val="0"/>
          <w:numId w:val="4"/>
        </w:numPr>
        <w:spacing w:after="0" w:line="240" w:lineRule="auto"/>
        <w:jc w:val="both"/>
        <w:rPr>
          <w:rFonts w:ascii="Times New Roman" w:hAnsi="Times New Roman"/>
          <w:sz w:val="28"/>
          <w:szCs w:val="28"/>
          <w:lang w:eastAsia="uk-UA"/>
        </w:rPr>
      </w:pPr>
      <w:r w:rsidRPr="00853DEE">
        <w:rPr>
          <w:rFonts w:ascii="Times New Roman" w:hAnsi="Times New Roman"/>
          <w:sz w:val="28"/>
          <w:szCs w:val="28"/>
          <w:lang w:eastAsia="uk-UA"/>
        </w:rPr>
        <w:t>Ідеологічне оформлення московсько-литовського протистояння.</w:t>
      </w:r>
    </w:p>
    <w:p w:rsidR="009A175B" w:rsidRPr="00853DEE" w:rsidRDefault="009A175B" w:rsidP="00853DEE">
      <w:pPr>
        <w:pStyle w:val="ListParagraph"/>
        <w:numPr>
          <w:ilvl w:val="0"/>
          <w:numId w:val="4"/>
        </w:numPr>
        <w:spacing w:after="0" w:line="240" w:lineRule="auto"/>
        <w:jc w:val="both"/>
        <w:rPr>
          <w:rFonts w:ascii="Times New Roman" w:hAnsi="Times New Roman"/>
          <w:sz w:val="28"/>
          <w:szCs w:val="28"/>
          <w:lang w:eastAsia="uk-UA"/>
        </w:rPr>
      </w:pPr>
      <w:r w:rsidRPr="00853DEE">
        <w:rPr>
          <w:rFonts w:ascii="Times New Roman" w:hAnsi="Times New Roman"/>
          <w:sz w:val="28"/>
          <w:szCs w:val="28"/>
          <w:lang w:eastAsia="uk-UA"/>
        </w:rPr>
        <w:t xml:space="preserve">Люблінська унія та її наслідки. </w:t>
      </w:r>
    </w:p>
    <w:p w:rsidR="009A175B" w:rsidRPr="00853DEE" w:rsidRDefault="009A175B" w:rsidP="00853DEE">
      <w:pPr>
        <w:jc w:val="both"/>
        <w:rPr>
          <w:rFonts w:ascii="Times New Roman" w:hAnsi="Times New Roman"/>
          <w:sz w:val="28"/>
          <w:szCs w:val="28"/>
        </w:rPr>
      </w:pPr>
    </w:p>
    <w:p w:rsidR="009A175B" w:rsidRPr="00853DEE" w:rsidRDefault="009A175B" w:rsidP="00853DEE">
      <w:pPr>
        <w:jc w:val="both"/>
        <w:rPr>
          <w:rFonts w:ascii="Times New Roman" w:hAnsi="Times New Roman"/>
          <w:b/>
          <w:sz w:val="28"/>
          <w:szCs w:val="28"/>
        </w:rPr>
      </w:pPr>
      <w:r w:rsidRPr="00853DEE">
        <w:rPr>
          <w:rFonts w:ascii="Times New Roman" w:hAnsi="Times New Roman"/>
          <w:b/>
          <w:sz w:val="28"/>
          <w:szCs w:val="28"/>
        </w:rPr>
        <w:t>ТЕМА 5. Дипломатія Запорізької Січі та Козаччини</w:t>
      </w:r>
    </w:p>
    <w:p w:rsidR="009A175B" w:rsidRPr="00853DEE" w:rsidRDefault="009A175B" w:rsidP="00853DEE">
      <w:pPr>
        <w:pStyle w:val="ListParagraph"/>
        <w:numPr>
          <w:ilvl w:val="0"/>
          <w:numId w:val="5"/>
        </w:numPr>
        <w:jc w:val="both"/>
        <w:rPr>
          <w:rFonts w:ascii="Times New Roman" w:hAnsi="Times New Roman"/>
          <w:sz w:val="28"/>
          <w:szCs w:val="28"/>
        </w:rPr>
      </w:pPr>
      <w:r w:rsidRPr="00853DEE">
        <w:rPr>
          <w:rFonts w:ascii="Times New Roman" w:hAnsi="Times New Roman"/>
          <w:sz w:val="28"/>
          <w:szCs w:val="28"/>
        </w:rPr>
        <w:t>Міжнародний контекст появи українського козацтва. Залучення козаків урядом Речі Посполитої до воєн із сусідніми державами. Відносини українських козаків із Кримським ханством і Туреччиною.</w:t>
      </w:r>
    </w:p>
    <w:p w:rsidR="009A175B" w:rsidRPr="00853DEE" w:rsidRDefault="009A175B" w:rsidP="00853DEE">
      <w:pPr>
        <w:pStyle w:val="ListParagraph"/>
        <w:numPr>
          <w:ilvl w:val="0"/>
          <w:numId w:val="5"/>
        </w:numPr>
        <w:jc w:val="both"/>
        <w:rPr>
          <w:rFonts w:ascii="Times New Roman" w:hAnsi="Times New Roman"/>
          <w:sz w:val="28"/>
          <w:szCs w:val="28"/>
        </w:rPr>
      </w:pPr>
      <w:r w:rsidRPr="00853DEE">
        <w:rPr>
          <w:rFonts w:ascii="Times New Roman" w:hAnsi="Times New Roman"/>
          <w:sz w:val="28"/>
          <w:szCs w:val="28"/>
        </w:rPr>
        <w:t>Молдавський напрям діяльності козацтва. Спроби залучення козаків на службу до європейських та азійських монархів.</w:t>
      </w:r>
    </w:p>
    <w:p w:rsidR="009A175B" w:rsidRPr="00853DEE" w:rsidRDefault="009A175B" w:rsidP="00853DEE">
      <w:pPr>
        <w:pStyle w:val="ListParagraph"/>
        <w:numPr>
          <w:ilvl w:val="0"/>
          <w:numId w:val="5"/>
        </w:numPr>
        <w:jc w:val="both"/>
        <w:rPr>
          <w:rFonts w:ascii="Times New Roman" w:hAnsi="Times New Roman"/>
          <w:sz w:val="28"/>
          <w:szCs w:val="28"/>
        </w:rPr>
      </w:pPr>
      <w:r w:rsidRPr="00853DEE">
        <w:rPr>
          <w:rFonts w:ascii="Times New Roman" w:hAnsi="Times New Roman"/>
          <w:sz w:val="28"/>
          <w:szCs w:val="28"/>
        </w:rPr>
        <w:t>Зовнішня політика Богдана Хмельницького. Міжнародні наслідки Переяславської угоди 1654 р. Віленське перемир’я (1656 р.).</w:t>
      </w:r>
    </w:p>
    <w:p w:rsidR="009A175B" w:rsidRPr="00853DEE" w:rsidRDefault="009A175B" w:rsidP="00853DEE">
      <w:pPr>
        <w:jc w:val="both"/>
        <w:rPr>
          <w:rFonts w:ascii="Times New Roman" w:hAnsi="Times New Roman"/>
          <w:b/>
          <w:sz w:val="28"/>
          <w:szCs w:val="28"/>
        </w:rPr>
      </w:pPr>
      <w:r w:rsidRPr="00853DEE">
        <w:rPr>
          <w:rFonts w:ascii="Times New Roman" w:hAnsi="Times New Roman"/>
          <w:b/>
          <w:sz w:val="28"/>
          <w:szCs w:val="28"/>
        </w:rPr>
        <w:t>ТЕМА 6. Дипломатія Запорізької Січі та Козаччини</w:t>
      </w:r>
    </w:p>
    <w:p w:rsidR="009A175B" w:rsidRPr="00853DEE" w:rsidRDefault="009A175B" w:rsidP="00853DEE">
      <w:pPr>
        <w:pStyle w:val="ListParagraph"/>
        <w:numPr>
          <w:ilvl w:val="0"/>
          <w:numId w:val="6"/>
        </w:numPr>
        <w:jc w:val="both"/>
        <w:rPr>
          <w:rFonts w:ascii="Times New Roman" w:hAnsi="Times New Roman"/>
          <w:sz w:val="28"/>
          <w:szCs w:val="28"/>
        </w:rPr>
      </w:pPr>
      <w:r w:rsidRPr="00853DEE">
        <w:rPr>
          <w:rFonts w:ascii="Times New Roman" w:hAnsi="Times New Roman"/>
          <w:sz w:val="28"/>
          <w:szCs w:val="28"/>
        </w:rPr>
        <w:t>Дипломатична діяльність Івана Виговського та Юрія Хмельницького.</w:t>
      </w:r>
    </w:p>
    <w:p w:rsidR="009A175B" w:rsidRPr="00853DEE" w:rsidRDefault="009A175B" w:rsidP="00853DEE">
      <w:pPr>
        <w:pStyle w:val="ListParagraph"/>
        <w:numPr>
          <w:ilvl w:val="0"/>
          <w:numId w:val="6"/>
        </w:numPr>
        <w:jc w:val="both"/>
        <w:rPr>
          <w:rFonts w:ascii="Times New Roman" w:hAnsi="Times New Roman"/>
          <w:sz w:val="28"/>
          <w:szCs w:val="28"/>
        </w:rPr>
      </w:pPr>
      <w:r w:rsidRPr="00853DEE">
        <w:rPr>
          <w:rFonts w:ascii="Times New Roman" w:hAnsi="Times New Roman"/>
          <w:sz w:val="28"/>
          <w:szCs w:val="28"/>
        </w:rPr>
        <w:t>Зовнішня політика козацьких гетьманів в умовах розколу України.</w:t>
      </w:r>
    </w:p>
    <w:p w:rsidR="009A175B" w:rsidRPr="00853DEE" w:rsidRDefault="009A175B" w:rsidP="00853DEE">
      <w:pPr>
        <w:pStyle w:val="ListParagraph"/>
        <w:numPr>
          <w:ilvl w:val="0"/>
          <w:numId w:val="6"/>
        </w:numPr>
        <w:jc w:val="both"/>
        <w:rPr>
          <w:rFonts w:ascii="Times New Roman" w:hAnsi="Times New Roman"/>
          <w:sz w:val="28"/>
          <w:szCs w:val="28"/>
        </w:rPr>
      </w:pPr>
      <w:r w:rsidRPr="00853DEE">
        <w:rPr>
          <w:rFonts w:ascii="Times New Roman" w:hAnsi="Times New Roman"/>
          <w:sz w:val="28"/>
          <w:szCs w:val="28"/>
        </w:rPr>
        <w:t>Міжнародний контекст боротьби за незалежну державу Івана Мазепи та Пилипа Орлика.</w:t>
      </w:r>
    </w:p>
    <w:p w:rsidR="009A175B" w:rsidRPr="00853DEE" w:rsidRDefault="009A175B" w:rsidP="00853DEE">
      <w:pPr>
        <w:autoSpaceDE w:val="0"/>
        <w:autoSpaceDN w:val="0"/>
        <w:adjustRightInd w:val="0"/>
        <w:spacing w:after="0" w:line="240" w:lineRule="auto"/>
        <w:jc w:val="both"/>
        <w:rPr>
          <w:rFonts w:ascii="Times New Roman" w:hAnsi="Times New Roman"/>
          <w:b/>
          <w:sz w:val="28"/>
          <w:szCs w:val="28"/>
        </w:rPr>
      </w:pPr>
      <w:r w:rsidRPr="00853DEE">
        <w:rPr>
          <w:rFonts w:ascii="Times New Roman" w:hAnsi="Times New Roman"/>
          <w:b/>
          <w:sz w:val="28"/>
          <w:szCs w:val="28"/>
        </w:rPr>
        <w:t>Тема 7. Дипломатична діяльність періоду «Руїни».</w:t>
      </w:r>
    </w:p>
    <w:p w:rsidR="009A175B" w:rsidRPr="00853DEE" w:rsidRDefault="009A175B" w:rsidP="00853DEE">
      <w:pPr>
        <w:pStyle w:val="ListParagraph"/>
        <w:numPr>
          <w:ilvl w:val="0"/>
          <w:numId w:val="7"/>
        </w:num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 xml:space="preserve">Україна в зовнішній політиці сусідніх держав періоду Руїни. </w:t>
      </w:r>
    </w:p>
    <w:p w:rsidR="009A175B" w:rsidRPr="00853DEE" w:rsidRDefault="009A175B" w:rsidP="00853DEE">
      <w:pPr>
        <w:pStyle w:val="ListParagraph"/>
        <w:numPr>
          <w:ilvl w:val="0"/>
          <w:numId w:val="7"/>
        </w:numPr>
        <w:autoSpaceDE w:val="0"/>
        <w:autoSpaceDN w:val="0"/>
        <w:adjustRightInd w:val="0"/>
        <w:spacing w:after="0" w:line="240" w:lineRule="auto"/>
        <w:jc w:val="both"/>
        <w:rPr>
          <w:rFonts w:ascii="Times New Roman" w:hAnsi="Times New Roman"/>
          <w:sz w:val="28"/>
          <w:szCs w:val="28"/>
        </w:rPr>
      </w:pPr>
      <w:r w:rsidRPr="00853DEE">
        <w:rPr>
          <w:rFonts w:ascii="Times New Roman" w:hAnsi="Times New Roman"/>
          <w:sz w:val="28"/>
          <w:szCs w:val="28"/>
        </w:rPr>
        <w:t>Гетьман І. Мазепа та його дипломатична діяльність.</w:t>
      </w:r>
    </w:p>
    <w:p w:rsidR="009A175B" w:rsidRPr="00853DEE" w:rsidRDefault="009A175B" w:rsidP="00853DEE">
      <w:pPr>
        <w:jc w:val="both"/>
        <w:rPr>
          <w:rFonts w:ascii="Times New Roman" w:hAnsi="Times New Roman"/>
          <w:sz w:val="28"/>
          <w:szCs w:val="28"/>
        </w:rPr>
      </w:pPr>
    </w:p>
    <w:p w:rsidR="009A175B" w:rsidRPr="00853DEE" w:rsidRDefault="009A175B" w:rsidP="00853DEE">
      <w:pPr>
        <w:jc w:val="both"/>
        <w:rPr>
          <w:rFonts w:ascii="Times New Roman" w:hAnsi="Times New Roman"/>
          <w:sz w:val="28"/>
          <w:szCs w:val="28"/>
        </w:rPr>
      </w:pPr>
    </w:p>
    <w:p w:rsidR="009A175B" w:rsidRPr="00853DEE" w:rsidRDefault="009A175B" w:rsidP="00853DEE">
      <w:pPr>
        <w:shd w:val="clear" w:color="auto" w:fill="FFFFFF"/>
        <w:spacing w:line="360" w:lineRule="auto"/>
        <w:jc w:val="both"/>
        <w:rPr>
          <w:rFonts w:ascii="Times New Roman" w:hAnsi="Times New Roman"/>
          <w:b/>
          <w:bCs/>
          <w:color w:val="000000"/>
          <w:sz w:val="28"/>
          <w:szCs w:val="28"/>
        </w:rPr>
      </w:pPr>
      <w:r w:rsidRPr="00853DEE">
        <w:rPr>
          <w:rFonts w:ascii="Times New Roman" w:hAnsi="Times New Roman"/>
          <w:b/>
          <w:bCs/>
          <w:color w:val="000000"/>
          <w:sz w:val="28"/>
          <w:szCs w:val="28"/>
        </w:rPr>
        <w:t>ЛІТЕРАТУРА</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1. Боєчко В. Д. Кордони України : історична ретроспектива та сучасний стан / В. Д. Боєчко, О. І. Ганжа, Б. І. Захарчук ; Альберт. ун-т, Канад. ін-т укр. студій. – К. : Основи, 1994. – 168 с. : табл., карти.</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 Гакман С. М. Бессарабія та Буковина в системі міжнародних відносин у міжвоєнний період : конспект лекцій / С. М. Гакман ; Чернів. нац. ун-т ім. Ю. Федьковича. – Чернівці : Рута, 2005. – 46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3. Гетьманчук М. П. Між Москвою та Варшавою : українське питання у радянсько-польських відносинах міжвоєнного періоду (1918–1939 рр.) / М. П. Гетьманчук ; М-во освіти і науки України, Нац. ун-т «Львівська політехніка». – Львів : Вид-во Нац. ун-ту «Львівська політехніка», 2008. – 432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4. Головченко В. І. Дипломатична історія України (кінець XIX – перша чверть ХХ століття) : навч. посіб. для студ. вищих навч. закладів / В. Головченко, В. Матвієнко, В. Солдатенко ; Київ. нац. ун-т ім. Т. Шевченка. – К., 2011. – 527 с. 5. Дещинський Л. Є. Міжнародні відносини України : історія і сучасність : навч. посіб. для студ. вищ. навч. закл. Ч. 2 / Л. Є. Дещинський ; Наук.-метод. центр вищ. освіти М-ва освіти і науки України. – 3-є вид., доповн. – Львів : Бескид Біт, 2004. – 319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6. Дещинський Л. Є. Міжнародні відносини України : історія і сучасність / Л. Є. Дещинський, А. В. Панюк ; Нац. ун-т «Львівська політехніка», Ін-т гуманіт. і соц. наук. – Львів : Вид-во Нац. ун-ту «Львівська політехніка», 2001. – 424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7. Дюрозель Ж. Б. Історія дипломатії від 1919 року до наших днів / Ж. Б. Дюрозель ; пер. з фр. – К. : Основи, 1995. – 903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8. Зінченко А. Л. Історія дипломатії : від давнини до нового часу : навч. посіб. для студ. вищ. навч. закл. спец. міжнар. відносини та історія / А. Л. Зінченко. – [2-е вид., допов.]. – К. : РВЦ «Проза», 2005. – 559 с. : іл., портр.</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 9. Зінченко А. Л. Історія дипломатії : навч. посіб. / А. Л. Зінченко. – Вінниця : Нова книга, 2002. – 433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10. Зовнішня політика України : хрестоматія : посібник : в 2 т. Т. 1 / за ред. П. В. Доброва. – Донецьк, 2002. – 487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11. Івченко О. Україна в системі міжнародних відносин : історична ретроспектива та сучасний стан / О. Івченко. – К. : РІЦ УАННП, 1997. – 687 с. 12. Історія міжнародних відносин і зовнішньої політики ХХ – початок ХХІ століття : навч. посіб. / В. Ф. Салабай, І. Д. Дудко, М. В. Борисенко, М. П. Чуб ; Київ. нац. екон. ун-т ім. В. Гетьмана. – К., 2006. – 368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13. Кондратюк В. О. Україна в історії міжнародних відносин / В. О. Кондратюк, І. М. Верхоляк, О. В. Омельченко. – Львів : Світ, 1995. – 262 с. 6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14. Кучик О. С. Зовнішня політика України : навч. посіб. / О. С. Кучик, О. А. Заяць ; Львів. нац. ун-т ім. І. Франка, Ф-т міжнар. відносин. – К. : Знання, 2010. – 573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15. Кучменко Е. М. Історія міжнародних відносин першої половини XX ст. : (історико-політ. есе) : [в 2 ч.] / Е. М. Кучменко, Б. А. Кучменко. – К. : [ІПК ДСЗУ], 2007. – Ч. 1. – 369 с. ; Ч. 2.– 386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16. Литвин В. Україна : Європа чи Євразія? / В. Литвин. – К. : Вид. дім «Лі- Терра», 2004. – 511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17. Марущак М. Й. Історія дипломатичних відносин у ХХ сторіччі : [навч. посіб.] / М. Й. Марущак. – Вінниця : Нова книга, 2008. – 368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18. Матвієнко В. Історія української дипломатії ХХ ст. у постатях / В. Матвієнко, В. Головченко. – К. : Київ. ун-т, 2001. – 266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19. Нариси з історії української дипломатії / О. І. Галенко, Є. Є. Камінський, М. В. Кірсенко, М. Ф. Котляр, С. В. Кульчицький. – К. : Вид. дім «Альтернативи», 2001. – 736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20. Овсій І. О. Зовнішня політика України (від давніх часів до 1944 року) : навч. посіб. для студ. гуманіт. спец. вищ. навч. закл. / І. О. Овсій. – 2-е вид., стер. – К. : Либідь, 2002. – 240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21. Овсій І. О. Зовнішня політика України (від давніх часів до 1944 року) : навч. посіб. для студ. гуманіт. спец. вищ. закл. освіти / І. О. Овсій. – К. : Либідь, 1999. – 238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22. Пронь С. В. Міжнародні відносини та зовнішня політика : 1914–1991 роки : [навч. посіб. для студ. вищ. навч. закл.] / С. В. Пронь ; М-во освіти і науки України, Миколаїв. держ. гуманіт. ун-т ім. П. Могили комплексу «Києво-Могил. акад.». – Миколаїв : Вид-во МДГУ ім. П. Могили, 2009. – 139 с. : іл., табл.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23. Табачник Д. В. Історія української дипломатії в особах : навч. посіб. для студ., аспірантів спец. «Історія», «Історія України», «Політологія», «Міжнародні відносини», «Державне управління» / Д. В. Табачник. – К. : Либідь, 2004. – 640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24. Табачник Д. В. Історія української дипломатії : біогр. нариси : навч. посіб. для студ. вищ. навч. закл. / Д. В. Табачник. – К. : Либідь, 2009. – 896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25. Табачник Д. В. Україна на шляху у світ : керівники зовнішньополітичних відомств України в 1917–1996 рр. : біогр. нариси, документи і матеріали : навч. посіб. для студ., аспірантів спец. «Державне управління», «Міжнародні відносини», «Історія», «Історія України» / Д. В. Табачник. – К. : Укр. Акад. держ. упр. при Президентові України, 1996. – 384 с. 7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26. Табачник Д. В. Українська дипломатія : нариси історії : навч. посіб. для студ. вищ. навч. закладів / Д. В. Табачник. – К. : Либідь, 2006. – 768 с. : іл.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27. Троян С. С. Вступ до теорії міжнародних відносин : навч. посіб. для студ. вузів / С. С. Троян ; Наук.-метод. центр вищ. освіти, Рівнен. ін-т слов’янознавства Київ. ін-ту «Слов’ян. ун-т». – К., 2000. – 139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28. Україна в міжнародних відносинах : енциклопед. словник-довідник. Вип. 1 : Предметно-тематична частина : А-Г / [Бажан О. Г. та ін. ; редкол.: М. М. Варварцев (відп. ред.) та ін.]. – К. : Ін-т історії України НАН України, 2009. – 180, [3]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29. Україна в міжнародних відносинах : енциклопед. словник-довідник. Вип. 2 : Предметно-тематична частина : Д-Й / [Афоніна І. О. та ін.]. – К. : Ін-т історії України НАН України, 2010. – 251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30. Україна в міжнародній політиці. – Кам’янець[-Подільський], 1919. – 16 с. 31. Україна у міжнародних відносинах ХХ століття : навч. посіб. / за ред. Я. Й. Малика. – Львів : Світ, 2004. – 468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32. Українська дипломатична енциклопедія : у 2 т. Т. 1 : А–Л / Київ. нац. ун-т ім. Т. Шевченка, Ін-т міжнар. відносин ; ред. Л. В. Губерський. – К. : Знання України, 2004. – 760 с.</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33. Українська дипломатична енциклопедія : у 2 т. Т. 2 : М–Я / Київ. нац. ун-т ім. Т. Шевченка, Ін-т міжнар. відносин ; ред.: Л. В. Губерський. – К. : Знання України, 2004. – 812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34. Український дипломатичний словник / Л. І. Абдо-Ясінська [та ін.] ; за ред. М. З. Мальського, Ю. М. Мороза. – К. : Знання, 2011. – 495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35. Цвєтков Г. М. Міжнародні відносини й зовнішня політика в 1917–1945 рр. : навч. посібник для студентів вищ. закладів освіти. – К. : Либідь, 1997. – 230 с. 36. Чекаленко Л. Д. Витоки української дипломатії : навч. посіб. для студ. вищ. навч. закл. / Л. Д. Чекаленко ; Дип. акад. України при МЗС України. – К. : LAT &amp; K., 2010. – 340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37. Чекаленко Л. Д. Зовнішня політика України (від давніх часів до наших днів) : підручник / Л. Д. Чекаленко, С. Г. Федуняк ; Міжрегіон. акад. упр. персоналом. – К. : Персонал, 2010. – 464 с. Автореферати дисертацій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38. Гакман С. М. Проблема Бессарабії та Буковини у контексті радянсько- румунських міждержавних відносин. 1917–1940 рр. : автореф. дис... канд. іст. наук : 07.00.02 / С. М. Гакман ; Чернів. нац. ун-т ім. Ю. Федьковича. – Чернівці, 2001. – 20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39. Малиновська О. Ю. Політико-географічні аспекти формування та функціонування західного державного кордону України : автореф. дис... канд. геогр. наук : 11.00.02 / О. Ю. Малиновська ; Київ. нац. ун-т ім. Т. Шевченка. – К., 2002. – 19 с. 8 Статті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40. Білик Б. Як встановлювали кордони України в 1918–1928 рр. / Б. Білик // Вісн. Київ. нац. торг.-екон. ун-ту. – 2005. – № 5. – С. 102–108.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41. Віднянський С. В. Зовнішня політика України як предмет історичного аналізу : концептуальні підходи та перспективи / С. В. Віднянський, А. Ю. Мартинов // Укр. іст. журн. – 2001. – № 4. – С. 41–57.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42. Матяш І. Дипломатична історія України могла побачити світ в середині 1960-х ... / І. Матяш // Україна дипломатична : наук. щорічник. – К., 2007. – Вип. 8. – С. 218–229. –Про незавершений рукопис праці Євгена Деслава «Дипломатична історія України» (1964) виявлений в архіві Осередка української культури і освіти у Вінніпезі, Канада.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43. Несук М. Україна у зарубіжних доктринах та стратегіях XX ст. / М. Несук, В. Репринцев, С. Камінський // Політ. думка. – 1995. – № 2/3. – С. 50–71. 2. Загальні питання історії української дипломатії 1917–1924 рр. Публікації документів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44. Гай-Нижник П. Міжнародні стосунки Української Держави з військово- політичними і національними утвореннями колишньої Російської імперії (фінансовий аспект) / П. Гай-Нижник // Пам’ятки : археогр. щорічник. – 2003. – Т. 4. – С. 164–173. – Публікація документів ЦДАВО України.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45. Гай-Нижник П. П. Невідомі телеграми послів В. Липинського та Ф. Штейнгеля до екс-міністра закордонних справ Української держави Д. Дорошенка під час його перебування в Швейцарії (листопад 1918 р.) / П. П. Гай- Нижник // Київ. старовина. – 2004. – № 2. – С. 119–131. 47. Горбатюк М. Листи Андрія Ніковського до Симона Петлюри (1920– 1921 рр.) / М. Горбатюк // Пам’ятки : археогр. щорічник. – 2010. – Т. 11. – С. 68–101.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 xml:space="preserve">46. Дипломатія УНР та Української Держави в документах і спогадах сучасників : у 2 т. / [упоряд.: І. М. Гнатишин, О. С. Кучерук, О. О. Маврін]. – К. : Укр. письменник, 2008. – Т. 1. – 369 с. ; Т. 2. – 379 с. </w:t>
      </w:r>
    </w:p>
    <w:p w:rsidR="009A175B" w:rsidRPr="00853DEE" w:rsidRDefault="009A175B" w:rsidP="00853DEE">
      <w:pPr>
        <w:jc w:val="both"/>
        <w:rPr>
          <w:rFonts w:ascii="Times New Roman" w:hAnsi="Times New Roman"/>
          <w:sz w:val="28"/>
          <w:szCs w:val="28"/>
        </w:rPr>
      </w:pPr>
      <w:r w:rsidRPr="00853DEE">
        <w:rPr>
          <w:rFonts w:ascii="Times New Roman" w:hAnsi="Times New Roman"/>
          <w:sz w:val="28"/>
          <w:szCs w:val="28"/>
        </w:rPr>
        <w:t>47. Збірник законів і постанов Українського правительства відносно закордонних інституцій. Ч. 1 / упоряд. І. Храпко. – Вид. неофіц. – Відень, 1919. – 151 с.</w:t>
      </w:r>
    </w:p>
    <w:p w:rsidR="009A175B" w:rsidRPr="00853DEE" w:rsidRDefault="009A175B" w:rsidP="00853DEE">
      <w:pPr>
        <w:jc w:val="both"/>
        <w:rPr>
          <w:rFonts w:ascii="Times New Roman" w:hAnsi="Times New Roman"/>
          <w:sz w:val="28"/>
          <w:szCs w:val="28"/>
        </w:rPr>
      </w:pPr>
    </w:p>
    <w:sectPr w:rsidR="009A175B" w:rsidRPr="00853DEE" w:rsidSect="000426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F81"/>
    <w:multiLevelType w:val="hybridMultilevel"/>
    <w:tmpl w:val="D4F0AB2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5D931A8"/>
    <w:multiLevelType w:val="hybridMultilevel"/>
    <w:tmpl w:val="08BC69D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39250E8"/>
    <w:multiLevelType w:val="hybridMultilevel"/>
    <w:tmpl w:val="EE4682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668672EC"/>
    <w:multiLevelType w:val="hybridMultilevel"/>
    <w:tmpl w:val="F46A4C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672F4A29"/>
    <w:multiLevelType w:val="hybridMultilevel"/>
    <w:tmpl w:val="F03A6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75631DC5"/>
    <w:multiLevelType w:val="hybridMultilevel"/>
    <w:tmpl w:val="79B0D1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A79410F"/>
    <w:multiLevelType w:val="hybridMultilevel"/>
    <w:tmpl w:val="844241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334"/>
    <w:rsid w:val="00031C0D"/>
    <w:rsid w:val="00042617"/>
    <w:rsid w:val="000B16A1"/>
    <w:rsid w:val="004D6334"/>
    <w:rsid w:val="006874A4"/>
    <w:rsid w:val="007619AF"/>
    <w:rsid w:val="00853DEE"/>
    <w:rsid w:val="009A175B"/>
    <w:rsid w:val="00AB6DA3"/>
    <w:rsid w:val="00AD0163"/>
    <w:rsid w:val="00E07470"/>
    <w:rsid w:val="00F478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17"/>
    <w:pPr>
      <w:spacing w:after="200" w:line="276" w:lineRule="auto"/>
    </w:pPr>
    <w:rPr>
      <w:lang w:val="uk-UA" w:eastAsia="en-US"/>
    </w:rPr>
  </w:style>
  <w:style w:type="paragraph" w:styleId="Heading4">
    <w:name w:val="heading 4"/>
    <w:basedOn w:val="Normal"/>
    <w:next w:val="Normal"/>
    <w:link w:val="Heading4Char"/>
    <w:uiPriority w:val="99"/>
    <w:qFormat/>
    <w:rsid w:val="004D6334"/>
    <w:pPr>
      <w:keepNext/>
      <w:spacing w:before="240" w:after="60" w:line="264" w:lineRule="auto"/>
      <w:jc w:val="both"/>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D6334"/>
    <w:rPr>
      <w:rFonts w:ascii="Calibri" w:hAnsi="Calibri" w:cs="Times New Roman"/>
      <w:b/>
      <w:bCs/>
      <w:sz w:val="28"/>
      <w:szCs w:val="28"/>
    </w:rPr>
  </w:style>
  <w:style w:type="character" w:styleId="Hyperlink">
    <w:name w:val="Hyperlink"/>
    <w:basedOn w:val="DefaultParagraphFont"/>
    <w:uiPriority w:val="99"/>
    <w:rsid w:val="004D6334"/>
    <w:rPr>
      <w:rFonts w:cs="Times New Roman"/>
      <w:color w:val="0000FF"/>
      <w:u w:val="single"/>
    </w:rPr>
  </w:style>
  <w:style w:type="paragraph" w:styleId="ListParagraph">
    <w:name w:val="List Paragraph"/>
    <w:basedOn w:val="Normal"/>
    <w:uiPriority w:val="99"/>
    <w:qFormat/>
    <w:rsid w:val="00853DEE"/>
    <w:pPr>
      <w:ind w:left="720"/>
      <w:contextualSpacing/>
    </w:pPr>
  </w:style>
</w:styles>
</file>

<file path=word/webSettings.xml><?xml version="1.0" encoding="utf-8"?>
<w:webSettings xmlns:r="http://schemas.openxmlformats.org/officeDocument/2006/relationships" xmlns:w="http://schemas.openxmlformats.org/wordprocessingml/2006/main">
  <w:divs>
    <w:div w:id="1115754464">
      <w:marLeft w:val="0"/>
      <w:marRight w:val="0"/>
      <w:marTop w:val="0"/>
      <w:marBottom w:val="0"/>
      <w:divBdr>
        <w:top w:val="none" w:sz="0" w:space="0" w:color="auto"/>
        <w:left w:val="none" w:sz="0" w:space="0" w:color="auto"/>
        <w:bottom w:val="none" w:sz="0" w:space="0" w:color="auto"/>
        <w:right w:val="none" w:sz="0" w:space="0" w:color="auto"/>
      </w:divBdr>
      <w:divsChild>
        <w:div w:id="1115754425">
          <w:marLeft w:val="0"/>
          <w:marRight w:val="0"/>
          <w:marTop w:val="0"/>
          <w:marBottom w:val="0"/>
          <w:divBdr>
            <w:top w:val="none" w:sz="0" w:space="0" w:color="auto"/>
            <w:left w:val="none" w:sz="0" w:space="0" w:color="auto"/>
            <w:bottom w:val="none" w:sz="0" w:space="0" w:color="auto"/>
            <w:right w:val="none" w:sz="0" w:space="0" w:color="auto"/>
          </w:divBdr>
        </w:div>
        <w:div w:id="1115754426">
          <w:marLeft w:val="0"/>
          <w:marRight w:val="0"/>
          <w:marTop w:val="0"/>
          <w:marBottom w:val="0"/>
          <w:divBdr>
            <w:top w:val="none" w:sz="0" w:space="0" w:color="auto"/>
            <w:left w:val="none" w:sz="0" w:space="0" w:color="auto"/>
            <w:bottom w:val="none" w:sz="0" w:space="0" w:color="auto"/>
            <w:right w:val="none" w:sz="0" w:space="0" w:color="auto"/>
          </w:divBdr>
        </w:div>
        <w:div w:id="1115754427">
          <w:marLeft w:val="0"/>
          <w:marRight w:val="0"/>
          <w:marTop w:val="0"/>
          <w:marBottom w:val="0"/>
          <w:divBdr>
            <w:top w:val="none" w:sz="0" w:space="0" w:color="auto"/>
            <w:left w:val="none" w:sz="0" w:space="0" w:color="auto"/>
            <w:bottom w:val="none" w:sz="0" w:space="0" w:color="auto"/>
            <w:right w:val="none" w:sz="0" w:space="0" w:color="auto"/>
          </w:divBdr>
        </w:div>
        <w:div w:id="1115754428">
          <w:marLeft w:val="0"/>
          <w:marRight w:val="0"/>
          <w:marTop w:val="0"/>
          <w:marBottom w:val="0"/>
          <w:divBdr>
            <w:top w:val="none" w:sz="0" w:space="0" w:color="auto"/>
            <w:left w:val="none" w:sz="0" w:space="0" w:color="auto"/>
            <w:bottom w:val="none" w:sz="0" w:space="0" w:color="auto"/>
            <w:right w:val="none" w:sz="0" w:space="0" w:color="auto"/>
          </w:divBdr>
        </w:div>
        <w:div w:id="1115754429">
          <w:marLeft w:val="0"/>
          <w:marRight w:val="0"/>
          <w:marTop w:val="0"/>
          <w:marBottom w:val="0"/>
          <w:divBdr>
            <w:top w:val="none" w:sz="0" w:space="0" w:color="auto"/>
            <w:left w:val="none" w:sz="0" w:space="0" w:color="auto"/>
            <w:bottom w:val="none" w:sz="0" w:space="0" w:color="auto"/>
            <w:right w:val="none" w:sz="0" w:space="0" w:color="auto"/>
          </w:divBdr>
        </w:div>
        <w:div w:id="1115754430">
          <w:marLeft w:val="0"/>
          <w:marRight w:val="0"/>
          <w:marTop w:val="0"/>
          <w:marBottom w:val="0"/>
          <w:divBdr>
            <w:top w:val="none" w:sz="0" w:space="0" w:color="auto"/>
            <w:left w:val="none" w:sz="0" w:space="0" w:color="auto"/>
            <w:bottom w:val="none" w:sz="0" w:space="0" w:color="auto"/>
            <w:right w:val="none" w:sz="0" w:space="0" w:color="auto"/>
          </w:divBdr>
        </w:div>
        <w:div w:id="1115754431">
          <w:marLeft w:val="0"/>
          <w:marRight w:val="0"/>
          <w:marTop w:val="0"/>
          <w:marBottom w:val="0"/>
          <w:divBdr>
            <w:top w:val="none" w:sz="0" w:space="0" w:color="auto"/>
            <w:left w:val="none" w:sz="0" w:space="0" w:color="auto"/>
            <w:bottom w:val="none" w:sz="0" w:space="0" w:color="auto"/>
            <w:right w:val="none" w:sz="0" w:space="0" w:color="auto"/>
          </w:divBdr>
        </w:div>
        <w:div w:id="1115754432">
          <w:marLeft w:val="0"/>
          <w:marRight w:val="0"/>
          <w:marTop w:val="0"/>
          <w:marBottom w:val="0"/>
          <w:divBdr>
            <w:top w:val="none" w:sz="0" w:space="0" w:color="auto"/>
            <w:left w:val="none" w:sz="0" w:space="0" w:color="auto"/>
            <w:bottom w:val="none" w:sz="0" w:space="0" w:color="auto"/>
            <w:right w:val="none" w:sz="0" w:space="0" w:color="auto"/>
          </w:divBdr>
        </w:div>
        <w:div w:id="1115754433">
          <w:marLeft w:val="0"/>
          <w:marRight w:val="0"/>
          <w:marTop w:val="0"/>
          <w:marBottom w:val="0"/>
          <w:divBdr>
            <w:top w:val="none" w:sz="0" w:space="0" w:color="auto"/>
            <w:left w:val="none" w:sz="0" w:space="0" w:color="auto"/>
            <w:bottom w:val="none" w:sz="0" w:space="0" w:color="auto"/>
            <w:right w:val="none" w:sz="0" w:space="0" w:color="auto"/>
          </w:divBdr>
        </w:div>
        <w:div w:id="1115754434">
          <w:marLeft w:val="0"/>
          <w:marRight w:val="0"/>
          <w:marTop w:val="0"/>
          <w:marBottom w:val="0"/>
          <w:divBdr>
            <w:top w:val="none" w:sz="0" w:space="0" w:color="auto"/>
            <w:left w:val="none" w:sz="0" w:space="0" w:color="auto"/>
            <w:bottom w:val="none" w:sz="0" w:space="0" w:color="auto"/>
            <w:right w:val="none" w:sz="0" w:space="0" w:color="auto"/>
          </w:divBdr>
        </w:div>
        <w:div w:id="1115754435">
          <w:marLeft w:val="0"/>
          <w:marRight w:val="0"/>
          <w:marTop w:val="0"/>
          <w:marBottom w:val="0"/>
          <w:divBdr>
            <w:top w:val="none" w:sz="0" w:space="0" w:color="auto"/>
            <w:left w:val="none" w:sz="0" w:space="0" w:color="auto"/>
            <w:bottom w:val="none" w:sz="0" w:space="0" w:color="auto"/>
            <w:right w:val="none" w:sz="0" w:space="0" w:color="auto"/>
          </w:divBdr>
        </w:div>
        <w:div w:id="1115754436">
          <w:marLeft w:val="0"/>
          <w:marRight w:val="0"/>
          <w:marTop w:val="0"/>
          <w:marBottom w:val="0"/>
          <w:divBdr>
            <w:top w:val="none" w:sz="0" w:space="0" w:color="auto"/>
            <w:left w:val="none" w:sz="0" w:space="0" w:color="auto"/>
            <w:bottom w:val="none" w:sz="0" w:space="0" w:color="auto"/>
            <w:right w:val="none" w:sz="0" w:space="0" w:color="auto"/>
          </w:divBdr>
        </w:div>
        <w:div w:id="1115754437">
          <w:marLeft w:val="0"/>
          <w:marRight w:val="0"/>
          <w:marTop w:val="0"/>
          <w:marBottom w:val="0"/>
          <w:divBdr>
            <w:top w:val="none" w:sz="0" w:space="0" w:color="auto"/>
            <w:left w:val="none" w:sz="0" w:space="0" w:color="auto"/>
            <w:bottom w:val="none" w:sz="0" w:space="0" w:color="auto"/>
            <w:right w:val="none" w:sz="0" w:space="0" w:color="auto"/>
          </w:divBdr>
        </w:div>
        <w:div w:id="1115754438">
          <w:marLeft w:val="0"/>
          <w:marRight w:val="0"/>
          <w:marTop w:val="0"/>
          <w:marBottom w:val="0"/>
          <w:divBdr>
            <w:top w:val="none" w:sz="0" w:space="0" w:color="auto"/>
            <w:left w:val="none" w:sz="0" w:space="0" w:color="auto"/>
            <w:bottom w:val="none" w:sz="0" w:space="0" w:color="auto"/>
            <w:right w:val="none" w:sz="0" w:space="0" w:color="auto"/>
          </w:divBdr>
        </w:div>
        <w:div w:id="1115754439">
          <w:marLeft w:val="0"/>
          <w:marRight w:val="0"/>
          <w:marTop w:val="0"/>
          <w:marBottom w:val="0"/>
          <w:divBdr>
            <w:top w:val="none" w:sz="0" w:space="0" w:color="auto"/>
            <w:left w:val="none" w:sz="0" w:space="0" w:color="auto"/>
            <w:bottom w:val="none" w:sz="0" w:space="0" w:color="auto"/>
            <w:right w:val="none" w:sz="0" w:space="0" w:color="auto"/>
          </w:divBdr>
        </w:div>
        <w:div w:id="1115754440">
          <w:marLeft w:val="0"/>
          <w:marRight w:val="0"/>
          <w:marTop w:val="0"/>
          <w:marBottom w:val="0"/>
          <w:divBdr>
            <w:top w:val="none" w:sz="0" w:space="0" w:color="auto"/>
            <w:left w:val="none" w:sz="0" w:space="0" w:color="auto"/>
            <w:bottom w:val="none" w:sz="0" w:space="0" w:color="auto"/>
            <w:right w:val="none" w:sz="0" w:space="0" w:color="auto"/>
          </w:divBdr>
        </w:div>
        <w:div w:id="1115754441">
          <w:marLeft w:val="0"/>
          <w:marRight w:val="0"/>
          <w:marTop w:val="0"/>
          <w:marBottom w:val="0"/>
          <w:divBdr>
            <w:top w:val="none" w:sz="0" w:space="0" w:color="auto"/>
            <w:left w:val="none" w:sz="0" w:space="0" w:color="auto"/>
            <w:bottom w:val="none" w:sz="0" w:space="0" w:color="auto"/>
            <w:right w:val="none" w:sz="0" w:space="0" w:color="auto"/>
          </w:divBdr>
        </w:div>
        <w:div w:id="1115754442">
          <w:marLeft w:val="0"/>
          <w:marRight w:val="0"/>
          <w:marTop w:val="0"/>
          <w:marBottom w:val="0"/>
          <w:divBdr>
            <w:top w:val="none" w:sz="0" w:space="0" w:color="auto"/>
            <w:left w:val="none" w:sz="0" w:space="0" w:color="auto"/>
            <w:bottom w:val="none" w:sz="0" w:space="0" w:color="auto"/>
            <w:right w:val="none" w:sz="0" w:space="0" w:color="auto"/>
          </w:divBdr>
        </w:div>
        <w:div w:id="1115754443">
          <w:marLeft w:val="0"/>
          <w:marRight w:val="0"/>
          <w:marTop w:val="0"/>
          <w:marBottom w:val="0"/>
          <w:divBdr>
            <w:top w:val="none" w:sz="0" w:space="0" w:color="auto"/>
            <w:left w:val="none" w:sz="0" w:space="0" w:color="auto"/>
            <w:bottom w:val="none" w:sz="0" w:space="0" w:color="auto"/>
            <w:right w:val="none" w:sz="0" w:space="0" w:color="auto"/>
          </w:divBdr>
        </w:div>
        <w:div w:id="1115754444">
          <w:marLeft w:val="0"/>
          <w:marRight w:val="0"/>
          <w:marTop w:val="0"/>
          <w:marBottom w:val="0"/>
          <w:divBdr>
            <w:top w:val="none" w:sz="0" w:space="0" w:color="auto"/>
            <w:left w:val="none" w:sz="0" w:space="0" w:color="auto"/>
            <w:bottom w:val="none" w:sz="0" w:space="0" w:color="auto"/>
            <w:right w:val="none" w:sz="0" w:space="0" w:color="auto"/>
          </w:divBdr>
        </w:div>
        <w:div w:id="1115754445">
          <w:marLeft w:val="0"/>
          <w:marRight w:val="0"/>
          <w:marTop w:val="0"/>
          <w:marBottom w:val="0"/>
          <w:divBdr>
            <w:top w:val="none" w:sz="0" w:space="0" w:color="auto"/>
            <w:left w:val="none" w:sz="0" w:space="0" w:color="auto"/>
            <w:bottom w:val="none" w:sz="0" w:space="0" w:color="auto"/>
            <w:right w:val="none" w:sz="0" w:space="0" w:color="auto"/>
          </w:divBdr>
        </w:div>
        <w:div w:id="1115754446">
          <w:marLeft w:val="0"/>
          <w:marRight w:val="0"/>
          <w:marTop w:val="0"/>
          <w:marBottom w:val="0"/>
          <w:divBdr>
            <w:top w:val="none" w:sz="0" w:space="0" w:color="auto"/>
            <w:left w:val="none" w:sz="0" w:space="0" w:color="auto"/>
            <w:bottom w:val="none" w:sz="0" w:space="0" w:color="auto"/>
            <w:right w:val="none" w:sz="0" w:space="0" w:color="auto"/>
          </w:divBdr>
        </w:div>
        <w:div w:id="1115754447">
          <w:marLeft w:val="0"/>
          <w:marRight w:val="0"/>
          <w:marTop w:val="0"/>
          <w:marBottom w:val="0"/>
          <w:divBdr>
            <w:top w:val="none" w:sz="0" w:space="0" w:color="auto"/>
            <w:left w:val="none" w:sz="0" w:space="0" w:color="auto"/>
            <w:bottom w:val="none" w:sz="0" w:space="0" w:color="auto"/>
            <w:right w:val="none" w:sz="0" w:space="0" w:color="auto"/>
          </w:divBdr>
        </w:div>
        <w:div w:id="1115754448">
          <w:marLeft w:val="0"/>
          <w:marRight w:val="0"/>
          <w:marTop w:val="0"/>
          <w:marBottom w:val="0"/>
          <w:divBdr>
            <w:top w:val="none" w:sz="0" w:space="0" w:color="auto"/>
            <w:left w:val="none" w:sz="0" w:space="0" w:color="auto"/>
            <w:bottom w:val="none" w:sz="0" w:space="0" w:color="auto"/>
            <w:right w:val="none" w:sz="0" w:space="0" w:color="auto"/>
          </w:divBdr>
        </w:div>
        <w:div w:id="1115754449">
          <w:marLeft w:val="0"/>
          <w:marRight w:val="0"/>
          <w:marTop w:val="0"/>
          <w:marBottom w:val="0"/>
          <w:divBdr>
            <w:top w:val="none" w:sz="0" w:space="0" w:color="auto"/>
            <w:left w:val="none" w:sz="0" w:space="0" w:color="auto"/>
            <w:bottom w:val="none" w:sz="0" w:space="0" w:color="auto"/>
            <w:right w:val="none" w:sz="0" w:space="0" w:color="auto"/>
          </w:divBdr>
        </w:div>
        <w:div w:id="1115754450">
          <w:marLeft w:val="0"/>
          <w:marRight w:val="0"/>
          <w:marTop w:val="0"/>
          <w:marBottom w:val="0"/>
          <w:divBdr>
            <w:top w:val="none" w:sz="0" w:space="0" w:color="auto"/>
            <w:left w:val="none" w:sz="0" w:space="0" w:color="auto"/>
            <w:bottom w:val="none" w:sz="0" w:space="0" w:color="auto"/>
            <w:right w:val="none" w:sz="0" w:space="0" w:color="auto"/>
          </w:divBdr>
        </w:div>
        <w:div w:id="1115754451">
          <w:marLeft w:val="0"/>
          <w:marRight w:val="0"/>
          <w:marTop w:val="0"/>
          <w:marBottom w:val="0"/>
          <w:divBdr>
            <w:top w:val="none" w:sz="0" w:space="0" w:color="auto"/>
            <w:left w:val="none" w:sz="0" w:space="0" w:color="auto"/>
            <w:bottom w:val="none" w:sz="0" w:space="0" w:color="auto"/>
            <w:right w:val="none" w:sz="0" w:space="0" w:color="auto"/>
          </w:divBdr>
        </w:div>
        <w:div w:id="1115754452">
          <w:marLeft w:val="0"/>
          <w:marRight w:val="0"/>
          <w:marTop w:val="0"/>
          <w:marBottom w:val="0"/>
          <w:divBdr>
            <w:top w:val="none" w:sz="0" w:space="0" w:color="auto"/>
            <w:left w:val="none" w:sz="0" w:space="0" w:color="auto"/>
            <w:bottom w:val="none" w:sz="0" w:space="0" w:color="auto"/>
            <w:right w:val="none" w:sz="0" w:space="0" w:color="auto"/>
          </w:divBdr>
        </w:div>
        <w:div w:id="1115754453">
          <w:marLeft w:val="0"/>
          <w:marRight w:val="0"/>
          <w:marTop w:val="0"/>
          <w:marBottom w:val="0"/>
          <w:divBdr>
            <w:top w:val="none" w:sz="0" w:space="0" w:color="auto"/>
            <w:left w:val="none" w:sz="0" w:space="0" w:color="auto"/>
            <w:bottom w:val="none" w:sz="0" w:space="0" w:color="auto"/>
            <w:right w:val="none" w:sz="0" w:space="0" w:color="auto"/>
          </w:divBdr>
        </w:div>
        <w:div w:id="1115754454">
          <w:marLeft w:val="0"/>
          <w:marRight w:val="0"/>
          <w:marTop w:val="0"/>
          <w:marBottom w:val="0"/>
          <w:divBdr>
            <w:top w:val="none" w:sz="0" w:space="0" w:color="auto"/>
            <w:left w:val="none" w:sz="0" w:space="0" w:color="auto"/>
            <w:bottom w:val="none" w:sz="0" w:space="0" w:color="auto"/>
            <w:right w:val="none" w:sz="0" w:space="0" w:color="auto"/>
          </w:divBdr>
        </w:div>
        <w:div w:id="1115754455">
          <w:marLeft w:val="0"/>
          <w:marRight w:val="0"/>
          <w:marTop w:val="0"/>
          <w:marBottom w:val="0"/>
          <w:divBdr>
            <w:top w:val="none" w:sz="0" w:space="0" w:color="auto"/>
            <w:left w:val="none" w:sz="0" w:space="0" w:color="auto"/>
            <w:bottom w:val="none" w:sz="0" w:space="0" w:color="auto"/>
            <w:right w:val="none" w:sz="0" w:space="0" w:color="auto"/>
          </w:divBdr>
        </w:div>
        <w:div w:id="1115754456">
          <w:marLeft w:val="0"/>
          <w:marRight w:val="0"/>
          <w:marTop w:val="0"/>
          <w:marBottom w:val="0"/>
          <w:divBdr>
            <w:top w:val="none" w:sz="0" w:space="0" w:color="auto"/>
            <w:left w:val="none" w:sz="0" w:space="0" w:color="auto"/>
            <w:bottom w:val="none" w:sz="0" w:space="0" w:color="auto"/>
            <w:right w:val="none" w:sz="0" w:space="0" w:color="auto"/>
          </w:divBdr>
        </w:div>
        <w:div w:id="1115754457">
          <w:marLeft w:val="0"/>
          <w:marRight w:val="0"/>
          <w:marTop w:val="0"/>
          <w:marBottom w:val="0"/>
          <w:divBdr>
            <w:top w:val="none" w:sz="0" w:space="0" w:color="auto"/>
            <w:left w:val="none" w:sz="0" w:space="0" w:color="auto"/>
            <w:bottom w:val="none" w:sz="0" w:space="0" w:color="auto"/>
            <w:right w:val="none" w:sz="0" w:space="0" w:color="auto"/>
          </w:divBdr>
        </w:div>
        <w:div w:id="1115754458">
          <w:marLeft w:val="0"/>
          <w:marRight w:val="0"/>
          <w:marTop w:val="0"/>
          <w:marBottom w:val="0"/>
          <w:divBdr>
            <w:top w:val="none" w:sz="0" w:space="0" w:color="auto"/>
            <w:left w:val="none" w:sz="0" w:space="0" w:color="auto"/>
            <w:bottom w:val="none" w:sz="0" w:space="0" w:color="auto"/>
            <w:right w:val="none" w:sz="0" w:space="0" w:color="auto"/>
          </w:divBdr>
        </w:div>
        <w:div w:id="1115754459">
          <w:marLeft w:val="0"/>
          <w:marRight w:val="0"/>
          <w:marTop w:val="0"/>
          <w:marBottom w:val="0"/>
          <w:divBdr>
            <w:top w:val="none" w:sz="0" w:space="0" w:color="auto"/>
            <w:left w:val="none" w:sz="0" w:space="0" w:color="auto"/>
            <w:bottom w:val="none" w:sz="0" w:space="0" w:color="auto"/>
            <w:right w:val="none" w:sz="0" w:space="0" w:color="auto"/>
          </w:divBdr>
        </w:div>
        <w:div w:id="1115754460">
          <w:marLeft w:val="0"/>
          <w:marRight w:val="0"/>
          <w:marTop w:val="0"/>
          <w:marBottom w:val="0"/>
          <w:divBdr>
            <w:top w:val="none" w:sz="0" w:space="0" w:color="auto"/>
            <w:left w:val="none" w:sz="0" w:space="0" w:color="auto"/>
            <w:bottom w:val="none" w:sz="0" w:space="0" w:color="auto"/>
            <w:right w:val="none" w:sz="0" w:space="0" w:color="auto"/>
          </w:divBdr>
        </w:div>
        <w:div w:id="1115754461">
          <w:marLeft w:val="0"/>
          <w:marRight w:val="0"/>
          <w:marTop w:val="0"/>
          <w:marBottom w:val="0"/>
          <w:divBdr>
            <w:top w:val="none" w:sz="0" w:space="0" w:color="auto"/>
            <w:left w:val="none" w:sz="0" w:space="0" w:color="auto"/>
            <w:bottom w:val="none" w:sz="0" w:space="0" w:color="auto"/>
            <w:right w:val="none" w:sz="0" w:space="0" w:color="auto"/>
          </w:divBdr>
        </w:div>
        <w:div w:id="1115754462">
          <w:marLeft w:val="0"/>
          <w:marRight w:val="0"/>
          <w:marTop w:val="0"/>
          <w:marBottom w:val="0"/>
          <w:divBdr>
            <w:top w:val="none" w:sz="0" w:space="0" w:color="auto"/>
            <w:left w:val="none" w:sz="0" w:space="0" w:color="auto"/>
            <w:bottom w:val="none" w:sz="0" w:space="0" w:color="auto"/>
            <w:right w:val="none" w:sz="0" w:space="0" w:color="auto"/>
          </w:divBdr>
        </w:div>
        <w:div w:id="1115754463">
          <w:marLeft w:val="0"/>
          <w:marRight w:val="0"/>
          <w:marTop w:val="0"/>
          <w:marBottom w:val="0"/>
          <w:divBdr>
            <w:top w:val="none" w:sz="0" w:space="0" w:color="auto"/>
            <w:left w:val="none" w:sz="0" w:space="0" w:color="auto"/>
            <w:bottom w:val="none" w:sz="0" w:space="0" w:color="auto"/>
            <w:right w:val="none" w:sz="0" w:space="0" w:color="auto"/>
          </w:divBdr>
        </w:div>
        <w:div w:id="1115754465">
          <w:marLeft w:val="0"/>
          <w:marRight w:val="0"/>
          <w:marTop w:val="0"/>
          <w:marBottom w:val="0"/>
          <w:divBdr>
            <w:top w:val="none" w:sz="0" w:space="0" w:color="auto"/>
            <w:left w:val="none" w:sz="0" w:space="0" w:color="auto"/>
            <w:bottom w:val="none" w:sz="0" w:space="0" w:color="auto"/>
            <w:right w:val="none" w:sz="0" w:space="0" w:color="auto"/>
          </w:divBdr>
        </w:div>
        <w:div w:id="1115754466">
          <w:marLeft w:val="0"/>
          <w:marRight w:val="0"/>
          <w:marTop w:val="0"/>
          <w:marBottom w:val="0"/>
          <w:divBdr>
            <w:top w:val="none" w:sz="0" w:space="0" w:color="auto"/>
            <w:left w:val="none" w:sz="0" w:space="0" w:color="auto"/>
            <w:bottom w:val="none" w:sz="0" w:space="0" w:color="auto"/>
            <w:right w:val="none" w:sz="0" w:space="0" w:color="auto"/>
          </w:divBdr>
        </w:div>
        <w:div w:id="1115754467">
          <w:marLeft w:val="0"/>
          <w:marRight w:val="0"/>
          <w:marTop w:val="0"/>
          <w:marBottom w:val="0"/>
          <w:divBdr>
            <w:top w:val="none" w:sz="0" w:space="0" w:color="auto"/>
            <w:left w:val="none" w:sz="0" w:space="0" w:color="auto"/>
            <w:bottom w:val="none" w:sz="0" w:space="0" w:color="auto"/>
            <w:right w:val="none" w:sz="0" w:space="0" w:color="auto"/>
          </w:divBdr>
        </w:div>
        <w:div w:id="1115754468">
          <w:marLeft w:val="0"/>
          <w:marRight w:val="0"/>
          <w:marTop w:val="0"/>
          <w:marBottom w:val="0"/>
          <w:divBdr>
            <w:top w:val="none" w:sz="0" w:space="0" w:color="auto"/>
            <w:left w:val="none" w:sz="0" w:space="0" w:color="auto"/>
            <w:bottom w:val="none" w:sz="0" w:space="0" w:color="auto"/>
            <w:right w:val="none" w:sz="0" w:space="0" w:color="auto"/>
          </w:divBdr>
        </w:div>
        <w:div w:id="1115754469">
          <w:marLeft w:val="0"/>
          <w:marRight w:val="0"/>
          <w:marTop w:val="0"/>
          <w:marBottom w:val="0"/>
          <w:divBdr>
            <w:top w:val="none" w:sz="0" w:space="0" w:color="auto"/>
            <w:left w:val="none" w:sz="0" w:space="0" w:color="auto"/>
            <w:bottom w:val="none" w:sz="0" w:space="0" w:color="auto"/>
            <w:right w:val="none" w:sz="0" w:space="0" w:color="auto"/>
          </w:divBdr>
        </w:div>
        <w:div w:id="1115754470">
          <w:marLeft w:val="0"/>
          <w:marRight w:val="0"/>
          <w:marTop w:val="0"/>
          <w:marBottom w:val="0"/>
          <w:divBdr>
            <w:top w:val="none" w:sz="0" w:space="0" w:color="auto"/>
            <w:left w:val="none" w:sz="0" w:space="0" w:color="auto"/>
            <w:bottom w:val="none" w:sz="0" w:space="0" w:color="auto"/>
            <w:right w:val="none" w:sz="0" w:space="0" w:color="auto"/>
          </w:divBdr>
        </w:div>
        <w:div w:id="1115754471">
          <w:marLeft w:val="0"/>
          <w:marRight w:val="0"/>
          <w:marTop w:val="0"/>
          <w:marBottom w:val="0"/>
          <w:divBdr>
            <w:top w:val="none" w:sz="0" w:space="0" w:color="auto"/>
            <w:left w:val="none" w:sz="0" w:space="0" w:color="auto"/>
            <w:bottom w:val="none" w:sz="0" w:space="0" w:color="auto"/>
            <w:right w:val="none" w:sz="0" w:space="0" w:color="auto"/>
          </w:divBdr>
        </w:div>
        <w:div w:id="1115754472">
          <w:marLeft w:val="0"/>
          <w:marRight w:val="0"/>
          <w:marTop w:val="0"/>
          <w:marBottom w:val="0"/>
          <w:divBdr>
            <w:top w:val="none" w:sz="0" w:space="0" w:color="auto"/>
            <w:left w:val="none" w:sz="0" w:space="0" w:color="auto"/>
            <w:bottom w:val="none" w:sz="0" w:space="0" w:color="auto"/>
            <w:right w:val="none" w:sz="0" w:space="0" w:color="auto"/>
          </w:divBdr>
        </w:div>
        <w:div w:id="1115754473">
          <w:marLeft w:val="0"/>
          <w:marRight w:val="0"/>
          <w:marTop w:val="0"/>
          <w:marBottom w:val="0"/>
          <w:divBdr>
            <w:top w:val="none" w:sz="0" w:space="0" w:color="auto"/>
            <w:left w:val="none" w:sz="0" w:space="0" w:color="auto"/>
            <w:bottom w:val="none" w:sz="0" w:space="0" w:color="auto"/>
            <w:right w:val="none" w:sz="0" w:space="0" w:color="auto"/>
          </w:divBdr>
        </w:div>
        <w:div w:id="1115754474">
          <w:marLeft w:val="0"/>
          <w:marRight w:val="0"/>
          <w:marTop w:val="0"/>
          <w:marBottom w:val="0"/>
          <w:divBdr>
            <w:top w:val="none" w:sz="0" w:space="0" w:color="auto"/>
            <w:left w:val="none" w:sz="0" w:space="0" w:color="auto"/>
            <w:bottom w:val="none" w:sz="0" w:space="0" w:color="auto"/>
            <w:right w:val="none" w:sz="0" w:space="0" w:color="auto"/>
          </w:divBdr>
        </w:div>
        <w:div w:id="1115754475">
          <w:marLeft w:val="0"/>
          <w:marRight w:val="0"/>
          <w:marTop w:val="0"/>
          <w:marBottom w:val="0"/>
          <w:divBdr>
            <w:top w:val="none" w:sz="0" w:space="0" w:color="auto"/>
            <w:left w:val="none" w:sz="0" w:space="0" w:color="auto"/>
            <w:bottom w:val="none" w:sz="0" w:space="0" w:color="auto"/>
            <w:right w:val="none" w:sz="0" w:space="0" w:color="auto"/>
          </w:divBdr>
        </w:div>
        <w:div w:id="1115754476">
          <w:marLeft w:val="0"/>
          <w:marRight w:val="0"/>
          <w:marTop w:val="0"/>
          <w:marBottom w:val="0"/>
          <w:divBdr>
            <w:top w:val="none" w:sz="0" w:space="0" w:color="auto"/>
            <w:left w:val="none" w:sz="0" w:space="0" w:color="auto"/>
            <w:bottom w:val="none" w:sz="0" w:space="0" w:color="auto"/>
            <w:right w:val="none" w:sz="0" w:space="0" w:color="auto"/>
          </w:divBdr>
        </w:div>
        <w:div w:id="1115754477">
          <w:marLeft w:val="0"/>
          <w:marRight w:val="0"/>
          <w:marTop w:val="0"/>
          <w:marBottom w:val="0"/>
          <w:divBdr>
            <w:top w:val="none" w:sz="0" w:space="0" w:color="auto"/>
            <w:left w:val="none" w:sz="0" w:space="0" w:color="auto"/>
            <w:bottom w:val="none" w:sz="0" w:space="0" w:color="auto"/>
            <w:right w:val="none" w:sz="0" w:space="0" w:color="auto"/>
          </w:divBdr>
        </w:div>
        <w:div w:id="1115754478">
          <w:marLeft w:val="0"/>
          <w:marRight w:val="0"/>
          <w:marTop w:val="0"/>
          <w:marBottom w:val="0"/>
          <w:divBdr>
            <w:top w:val="none" w:sz="0" w:space="0" w:color="auto"/>
            <w:left w:val="none" w:sz="0" w:space="0" w:color="auto"/>
            <w:bottom w:val="none" w:sz="0" w:space="0" w:color="auto"/>
            <w:right w:val="none" w:sz="0" w:space="0" w:color="auto"/>
          </w:divBdr>
        </w:div>
        <w:div w:id="1115754479">
          <w:marLeft w:val="0"/>
          <w:marRight w:val="0"/>
          <w:marTop w:val="0"/>
          <w:marBottom w:val="0"/>
          <w:divBdr>
            <w:top w:val="none" w:sz="0" w:space="0" w:color="auto"/>
            <w:left w:val="none" w:sz="0" w:space="0" w:color="auto"/>
            <w:bottom w:val="none" w:sz="0" w:space="0" w:color="auto"/>
            <w:right w:val="none" w:sz="0" w:space="0" w:color="auto"/>
          </w:divBdr>
        </w:div>
        <w:div w:id="1115754480">
          <w:marLeft w:val="0"/>
          <w:marRight w:val="0"/>
          <w:marTop w:val="0"/>
          <w:marBottom w:val="0"/>
          <w:divBdr>
            <w:top w:val="none" w:sz="0" w:space="0" w:color="auto"/>
            <w:left w:val="none" w:sz="0" w:space="0" w:color="auto"/>
            <w:bottom w:val="none" w:sz="0" w:space="0" w:color="auto"/>
            <w:right w:val="none" w:sz="0" w:space="0" w:color="auto"/>
          </w:divBdr>
        </w:div>
        <w:div w:id="1115754481">
          <w:marLeft w:val="0"/>
          <w:marRight w:val="0"/>
          <w:marTop w:val="0"/>
          <w:marBottom w:val="0"/>
          <w:divBdr>
            <w:top w:val="none" w:sz="0" w:space="0" w:color="auto"/>
            <w:left w:val="none" w:sz="0" w:space="0" w:color="auto"/>
            <w:bottom w:val="none" w:sz="0" w:space="0" w:color="auto"/>
            <w:right w:val="none" w:sz="0" w:space="0" w:color="auto"/>
          </w:divBdr>
        </w:div>
        <w:div w:id="11157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2336</Words>
  <Characters>13321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maryana</dc:creator>
  <cp:keywords/>
  <dc:description/>
  <cp:lastModifiedBy>Admin</cp:lastModifiedBy>
  <cp:revision>3</cp:revision>
  <dcterms:created xsi:type="dcterms:W3CDTF">2018-02-06T07:57:00Z</dcterms:created>
  <dcterms:modified xsi:type="dcterms:W3CDTF">2018-02-06T12:53:00Z</dcterms:modified>
</cp:coreProperties>
</file>