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D788" w14:textId="27FC566D" w:rsidR="00306F72" w:rsidRPr="00AB2091" w:rsidRDefault="006B681B" w:rsidP="00F07346">
      <w:bookmarkStart w:id="0" w:name="_GoBack"/>
      <w:bookmarkEnd w:id="0"/>
      <w:r w:rsidRPr="006B681B">
        <w:rPr>
          <w:rFonts w:ascii="Arial Narrow" w:eastAsia="SimSun" w:hAnsi="Arial Narrow" w:cs="Times New Roman"/>
          <w:color w:val="0D0D0D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3A37BB" wp14:editId="10EE7753">
            <wp:simplePos x="0" y="0"/>
            <wp:positionH relativeFrom="column">
              <wp:posOffset>3782670</wp:posOffset>
            </wp:positionH>
            <wp:positionV relativeFrom="paragraph">
              <wp:posOffset>2540</wp:posOffset>
            </wp:positionV>
            <wp:extent cx="2626156" cy="360563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56" cy="360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81B">
        <w:rPr>
          <w:rFonts w:ascii="Arial Narrow" w:eastAsia="SimSun" w:hAnsi="Arial Narrow" w:cs="Times New Roman"/>
          <w:color w:val="0D0D0D"/>
          <w:lang w:val="ru-RU" w:eastAsia="ru-RU"/>
        </w:rPr>
        <w:drawing>
          <wp:inline distT="0" distB="0" distL="0" distR="0" wp14:anchorId="35EFCA01" wp14:editId="133E96D9">
            <wp:extent cx="3079699" cy="331864"/>
            <wp:effectExtent l="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60" cy="3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E8E6323" w14:textId="639D1A77" w:rsidR="00306F72" w:rsidRPr="00AB2091" w:rsidRDefault="00306F72" w:rsidP="00306F72"/>
    <w:tbl>
      <w:tblPr>
        <w:tblpPr w:leftFromText="180" w:rightFromText="180" w:vertAnchor="text" w:horzAnchor="margin" w:tblpY="100"/>
        <w:tblW w:w="4884" w:type="pct"/>
        <w:tblLook w:val="04A0" w:firstRow="1" w:lastRow="0" w:firstColumn="1" w:lastColumn="0" w:noHBand="0" w:noVBand="1"/>
      </w:tblPr>
      <w:tblGrid>
        <w:gridCol w:w="5210"/>
        <w:gridCol w:w="4962"/>
      </w:tblGrid>
      <w:tr w:rsidR="006B681B" w:rsidRPr="006B681B" w14:paraId="2C311FA8" w14:textId="77777777" w:rsidTr="007C7B59">
        <w:trPr>
          <w:trHeight w:val="1556"/>
        </w:trPr>
        <w:tc>
          <w:tcPr>
            <w:tcW w:w="2561" w:type="pct"/>
          </w:tcPr>
          <w:p w14:paraId="0E45C255" w14:textId="74AEC838" w:rsidR="006B681B" w:rsidRPr="006B681B" w:rsidRDefault="00191AF6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22"/>
                <w:szCs w:val="22"/>
                <w:lang w:eastAsia="uk-UA"/>
              </w:rPr>
            </w:pPr>
            <w:r w:rsidRPr="006B681B">
              <w:rPr>
                <w:rFonts w:ascii="Arial Narrow" w:eastAsia="SimSun" w:hAnsi="Arial Narrow" w:cs="Times New Roman"/>
                <w:noProof w:val="0"/>
                <w:color w:val="0D0D0D"/>
                <w:sz w:val="22"/>
                <w:szCs w:val="22"/>
                <w:lang w:eastAsia="uk-UA"/>
              </w:rPr>
              <w:object w:dxaOrig="6600" w:dyaOrig="6900" w14:anchorId="41950D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76.05pt" o:ole="">
                  <v:imagedata r:id="rId7" o:title=""/>
                </v:shape>
                <o:OLEObject Type="Embed" ProgID="PBrush" ShapeID="_x0000_i1025" DrawAspect="Content" ObjectID="_1524644347" r:id="rId8"/>
              </w:object>
            </w:r>
          </w:p>
        </w:tc>
        <w:tc>
          <w:tcPr>
            <w:tcW w:w="2439" w:type="pct"/>
          </w:tcPr>
          <w:p w14:paraId="253CE530" w14:textId="1996F382" w:rsidR="006B681B" w:rsidRPr="006B681B" w:rsidRDefault="00433601" w:rsidP="006B681B">
            <w:pPr>
              <w:jc w:val="center"/>
              <w:rPr>
                <w:rFonts w:ascii="Arial Narrow" w:eastAsia="SimSun" w:hAnsi="Arial Narrow" w:cs="Times New Roman"/>
                <w:caps/>
                <w:noProof w:val="0"/>
                <w:color w:val="0D0D0D"/>
                <w:sz w:val="18"/>
                <w:szCs w:val="18"/>
                <w:lang w:eastAsia="uk-UA"/>
              </w:rPr>
            </w:pPr>
            <w:r>
              <w:rPr>
                <w:lang w:val="ru-RU" w:eastAsia="ru-RU"/>
              </w:rPr>
              <w:drawing>
                <wp:inline distT="0" distB="0" distL="0" distR="0" wp14:anchorId="7E2382B5" wp14:editId="4FE8306F">
                  <wp:extent cx="847464" cy="907725"/>
                  <wp:effectExtent l="0" t="0" r="0" b="6985"/>
                  <wp:docPr id="2" name="Picture 2" descr="C:\Users\akharchenko\AppData\Local\Microsoft\Windows\Temporary Internet Files\Content.Word\38MIZ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harchenko\AppData\Local\Microsoft\Windows\Temporary Internet Files\Content.Word\38MIZ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22" cy="90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1B" w:rsidRPr="006B681B" w14:paraId="3353B6D8" w14:textId="77777777" w:rsidTr="007C7B59">
        <w:trPr>
          <w:trHeight w:val="557"/>
        </w:trPr>
        <w:tc>
          <w:tcPr>
            <w:tcW w:w="2561" w:type="pct"/>
          </w:tcPr>
          <w:p w14:paraId="739832DD" w14:textId="77777777" w:rsidR="006B681B" w:rsidRPr="00191AF6" w:rsidRDefault="006B681B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Ministry of education and science of Ukraine</w:t>
            </w:r>
          </w:p>
          <w:p w14:paraId="30E44963" w14:textId="77777777" w:rsidR="006B681B" w:rsidRPr="00191AF6" w:rsidRDefault="006B681B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Taras Shevchenko National University of Kyiv</w:t>
            </w:r>
          </w:p>
          <w:p w14:paraId="40E0339B" w14:textId="77777777" w:rsidR="006B681B" w:rsidRPr="006B681B" w:rsidRDefault="006B681B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22"/>
                <w:szCs w:val="22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Faculty of Law</w:t>
            </w:r>
          </w:p>
        </w:tc>
        <w:tc>
          <w:tcPr>
            <w:tcW w:w="2439" w:type="pct"/>
          </w:tcPr>
          <w:p w14:paraId="74289693" w14:textId="77777777" w:rsidR="006B681B" w:rsidRPr="00191AF6" w:rsidRDefault="006B681B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Ministry of education and science of Ukraine</w:t>
            </w:r>
          </w:p>
          <w:p w14:paraId="54257A5D" w14:textId="77777777" w:rsidR="006B681B" w:rsidRPr="00191AF6" w:rsidRDefault="006B681B" w:rsidP="006B681B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Ivan Franko National University of Lviv</w:t>
            </w:r>
          </w:p>
          <w:p w14:paraId="3CD43074" w14:textId="227ADBC7" w:rsidR="006B681B" w:rsidRPr="006B681B" w:rsidRDefault="006B681B" w:rsidP="00433601">
            <w:pPr>
              <w:jc w:val="center"/>
              <w:rPr>
                <w:rFonts w:ascii="Arial Narrow" w:eastAsia="SimSun" w:hAnsi="Arial Narrow" w:cs="Times New Roman"/>
                <w:b/>
                <w:noProof w:val="0"/>
                <w:color w:val="0D0D0D"/>
                <w:sz w:val="18"/>
                <w:szCs w:val="18"/>
                <w:lang w:eastAsia="uk-UA"/>
              </w:rPr>
            </w:pPr>
            <w:r w:rsidRPr="00191AF6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 xml:space="preserve">Faculty of </w:t>
            </w:r>
            <w:r w:rsidR="00433601">
              <w:rPr>
                <w:rFonts w:ascii="Arial Narrow" w:eastAsia="SimSun" w:hAnsi="Arial Narrow" w:cs="Times New Roman"/>
                <w:b/>
                <w:noProof w:val="0"/>
                <w:color w:val="0D0D0D"/>
                <w:sz w:val="16"/>
                <w:szCs w:val="16"/>
                <w:lang w:eastAsia="uk-UA"/>
              </w:rPr>
              <w:t>International relations</w:t>
            </w:r>
          </w:p>
        </w:tc>
      </w:tr>
    </w:tbl>
    <w:p w14:paraId="41B4AB73" w14:textId="77777777" w:rsidR="006B681B" w:rsidRPr="007C7B59" w:rsidRDefault="006B681B" w:rsidP="007C7B59">
      <w:pPr>
        <w:pBdr>
          <w:bottom w:val="single" w:sz="12" w:space="0" w:color="auto"/>
        </w:pBdr>
        <w:rPr>
          <w:rFonts w:ascii="Arial Narrow" w:eastAsia="SimSun" w:hAnsi="Arial Narrow" w:cs="Times New Roman"/>
          <w:b/>
          <w:color w:val="0D0D0D"/>
          <w:sz w:val="16"/>
          <w:szCs w:val="16"/>
        </w:rPr>
      </w:pPr>
    </w:p>
    <w:p w14:paraId="4B22451A" w14:textId="77777777" w:rsidR="006B681B" w:rsidRPr="006B681B" w:rsidRDefault="006B681B" w:rsidP="006B681B">
      <w:pPr>
        <w:rPr>
          <w:rFonts w:ascii="Arial Narrow" w:eastAsia="SimSun" w:hAnsi="Arial Narrow" w:cs="Times New Roman"/>
          <w:color w:val="0D0D0D"/>
        </w:rPr>
      </w:pPr>
    </w:p>
    <w:p w14:paraId="3D673702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 xml:space="preserve">ANNUAL INTER-UNIVERSITY </w:t>
      </w:r>
    </w:p>
    <w:p w14:paraId="3BB62E4E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>SCHOOL ON TOPICAL ISSUES IN THEORY AND PRACTICE OF HUMAN RIGHTS LAW</w:t>
      </w:r>
    </w:p>
    <w:p w14:paraId="571B335C" w14:textId="77777777" w:rsidR="006B681B" w:rsidRPr="006B681B" w:rsidRDefault="006B681B" w:rsidP="006B681B">
      <w:pPr>
        <w:jc w:val="center"/>
        <w:rPr>
          <w:rFonts w:ascii="Arial Narrow" w:eastAsia="SimSun" w:hAnsi="Arial Narrow" w:cs="Times New Roman"/>
          <w:b/>
          <w:color w:val="0D0D0D"/>
        </w:rPr>
      </w:pPr>
    </w:p>
    <w:p w14:paraId="498E4622" w14:textId="77777777" w:rsidR="006B681B" w:rsidRPr="006B681B" w:rsidRDefault="006B681B" w:rsidP="006B681B">
      <w:pPr>
        <w:jc w:val="center"/>
        <w:rPr>
          <w:rFonts w:ascii="Arial Narrow" w:eastAsia="SimSun" w:hAnsi="Arial Narrow" w:cs="Times New Roman"/>
          <w:b/>
          <w:color w:val="0D0D0D"/>
        </w:rPr>
      </w:pPr>
      <w:r w:rsidRPr="006B681B">
        <w:rPr>
          <w:rFonts w:ascii="Arial Narrow" w:eastAsia="SimSun" w:hAnsi="Arial Narrow" w:cs="Times New Roman"/>
          <w:b/>
          <w:color w:val="0D0D0D"/>
        </w:rPr>
        <w:t xml:space="preserve">“Positive Dimensions of the Right to Human Integrity </w:t>
      </w:r>
    </w:p>
    <w:p w14:paraId="39AD9607" w14:textId="483EF493" w:rsidR="006B681B" w:rsidRDefault="006B681B" w:rsidP="007C7B59">
      <w:pPr>
        <w:jc w:val="center"/>
        <w:rPr>
          <w:rFonts w:ascii="Arial Narrow" w:eastAsia="SimSun" w:hAnsi="Arial Narrow" w:cs="Times New Roman"/>
          <w:b/>
          <w:color w:val="0D0D0D"/>
        </w:rPr>
      </w:pPr>
      <w:r w:rsidRPr="006B681B">
        <w:rPr>
          <w:rFonts w:ascii="Arial Narrow" w:eastAsia="SimSun" w:hAnsi="Arial Narrow" w:cs="Times New Roman"/>
          <w:b/>
          <w:color w:val="0D0D0D"/>
        </w:rPr>
        <w:t>and Well-being in International and Domestic Law”</w:t>
      </w:r>
    </w:p>
    <w:p w14:paraId="323974C2" w14:textId="77777777" w:rsidR="007C7B59" w:rsidRPr="007C7B59" w:rsidRDefault="007C7B59" w:rsidP="007C7B59">
      <w:pPr>
        <w:jc w:val="center"/>
        <w:rPr>
          <w:rFonts w:ascii="Arial Narrow" w:eastAsia="SimSun" w:hAnsi="Arial Narrow" w:cs="Times New Roman"/>
          <w:b/>
          <w:color w:val="0D0D0D"/>
        </w:rPr>
      </w:pPr>
    </w:p>
    <w:p w14:paraId="609E0A39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b/>
          <w:color w:val="0D0D0D"/>
        </w:rPr>
      </w:pPr>
      <w:r w:rsidRPr="007C7B59">
        <w:rPr>
          <w:rFonts w:ascii="Arial Narrow" w:eastAsia="SimSun" w:hAnsi="Arial Narrow" w:cs="Times New Roman"/>
          <w:b/>
          <w:color w:val="0D0D0D"/>
        </w:rPr>
        <w:t>11-13 July 2016 (Kyiv) – 14-15 July 2016 (Lviv)</w:t>
      </w:r>
    </w:p>
    <w:p w14:paraId="29FB1E60" w14:textId="77777777" w:rsidR="006B681B" w:rsidRPr="006B681B" w:rsidRDefault="006B681B" w:rsidP="006B681B">
      <w:pPr>
        <w:jc w:val="center"/>
        <w:rPr>
          <w:rFonts w:ascii="Arial Narrow" w:eastAsia="SimSun" w:hAnsi="Arial Narrow" w:cs="Times New Roman"/>
          <w:b/>
          <w:color w:val="0D0D0D"/>
        </w:rPr>
      </w:pPr>
    </w:p>
    <w:p w14:paraId="7CC1C69D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>TARAS SHEVCHENKO NATIONAL UNIVERSITY OF KYIV AND</w:t>
      </w:r>
    </w:p>
    <w:p w14:paraId="30ED82E0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>IVAN FRANKO NATIONAL UNIVERSITY OF LVIV</w:t>
      </w:r>
    </w:p>
    <w:p w14:paraId="1F68CABE" w14:textId="77777777" w:rsidR="006B681B" w:rsidRPr="007C7B59" w:rsidRDefault="006B681B" w:rsidP="006B681B">
      <w:pPr>
        <w:rPr>
          <w:rFonts w:ascii="Arial Narrow" w:eastAsia="SimSun" w:hAnsi="Arial Narrow" w:cs="Times New Roman"/>
          <w:color w:val="0D0D0D"/>
          <w:sz w:val="20"/>
          <w:szCs w:val="20"/>
        </w:rPr>
      </w:pPr>
    </w:p>
    <w:p w14:paraId="12369C97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>IN COOPERATION AND WITH THE SUPPORT OF</w:t>
      </w:r>
    </w:p>
    <w:p w14:paraId="5421FDDC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color w:val="0D0D0D"/>
          <w:sz w:val="20"/>
          <w:szCs w:val="20"/>
        </w:rPr>
        <w:t>THE OSCE PROJECT CO-ORDINATOR IN UKRAINE</w:t>
      </w:r>
    </w:p>
    <w:p w14:paraId="3714B2D2" w14:textId="77777777" w:rsidR="006B681B" w:rsidRPr="006B681B" w:rsidRDefault="006B681B" w:rsidP="006B681B">
      <w:pPr>
        <w:jc w:val="center"/>
        <w:rPr>
          <w:rFonts w:ascii="Arial Narrow" w:eastAsia="SimSun" w:hAnsi="Arial Narrow" w:cs="Times New Roman"/>
          <w:b/>
          <w:color w:val="0D0D0D"/>
        </w:rPr>
      </w:pPr>
    </w:p>
    <w:p w14:paraId="301CEA39" w14:textId="77777777" w:rsidR="006B681B" w:rsidRPr="007C7B59" w:rsidRDefault="006B681B" w:rsidP="006B681B">
      <w:pPr>
        <w:jc w:val="center"/>
        <w:rPr>
          <w:rFonts w:ascii="Arial Narrow" w:eastAsia="SimSun" w:hAnsi="Arial Narrow" w:cs="Times New Roman"/>
          <w:i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i/>
          <w:color w:val="0D0D0D"/>
          <w:sz w:val="20"/>
          <w:szCs w:val="20"/>
        </w:rPr>
        <w:t>within the framework of “Safeguarding Human Rights Through Courts” Project</w:t>
      </w:r>
    </w:p>
    <w:p w14:paraId="07614F3F" w14:textId="64F8DE6D" w:rsidR="006B681B" w:rsidRPr="007C7B59" w:rsidRDefault="006B681B" w:rsidP="006B681B">
      <w:pPr>
        <w:jc w:val="center"/>
        <w:rPr>
          <w:rFonts w:ascii="Arial Narrow" w:eastAsia="SimSun" w:hAnsi="Arial Narrow" w:cs="Times New Roman"/>
          <w:i/>
          <w:color w:val="0D0D0D"/>
          <w:sz w:val="20"/>
          <w:szCs w:val="20"/>
        </w:rPr>
      </w:pPr>
      <w:r w:rsidRPr="007C7B59">
        <w:rPr>
          <w:rFonts w:ascii="Arial Narrow" w:eastAsia="SimSun" w:hAnsi="Arial Narrow" w:cs="Times New Roman"/>
          <w:i/>
          <w:color w:val="0D0D0D"/>
          <w:sz w:val="20"/>
          <w:szCs w:val="20"/>
        </w:rPr>
        <w:t>implemented with the financial support of the Government of Canada</w:t>
      </w:r>
    </w:p>
    <w:p w14:paraId="3B29CA40" w14:textId="77777777" w:rsidR="006B681B" w:rsidRDefault="006B681B" w:rsidP="003E715D">
      <w:pPr>
        <w:jc w:val="center"/>
        <w:rPr>
          <w:b/>
        </w:rPr>
      </w:pPr>
    </w:p>
    <w:p w14:paraId="4D40D317" w14:textId="77777777" w:rsidR="006B681B" w:rsidRPr="003E715D" w:rsidRDefault="006B681B" w:rsidP="003E715D">
      <w:pPr>
        <w:jc w:val="center"/>
      </w:pPr>
    </w:p>
    <w:p w14:paraId="085ED9A1" w14:textId="77777777" w:rsidR="003E715D" w:rsidRPr="007C7B59" w:rsidRDefault="003E715D" w:rsidP="003E715D">
      <w:pPr>
        <w:jc w:val="both"/>
        <w:rPr>
          <w:b/>
          <w:sz w:val="20"/>
          <w:szCs w:val="20"/>
          <w:u w:val="single"/>
        </w:rPr>
      </w:pPr>
      <w:r w:rsidRPr="007C7B59">
        <w:rPr>
          <w:b/>
          <w:sz w:val="20"/>
          <w:szCs w:val="20"/>
          <w:u w:val="single"/>
        </w:rPr>
        <w:t>Description</w:t>
      </w:r>
    </w:p>
    <w:p w14:paraId="39CFA5F8" w14:textId="77777777" w:rsidR="003E715D" w:rsidRPr="007C7B59" w:rsidRDefault="003E715D" w:rsidP="003E715D">
      <w:pPr>
        <w:jc w:val="both"/>
        <w:rPr>
          <w:b/>
          <w:sz w:val="20"/>
          <w:szCs w:val="20"/>
          <w:u w:val="single"/>
        </w:rPr>
      </w:pPr>
    </w:p>
    <w:p w14:paraId="6E1EE293" w14:textId="39F1D38D" w:rsidR="003E715D" w:rsidRPr="007C7B59" w:rsidRDefault="003C1A27" w:rsidP="006B681B">
      <w:pPr>
        <w:jc w:val="both"/>
        <w:rPr>
          <w:sz w:val="20"/>
          <w:szCs w:val="20"/>
        </w:rPr>
      </w:pPr>
      <w:r w:rsidRPr="007C7B59">
        <w:rPr>
          <w:sz w:val="20"/>
          <w:szCs w:val="20"/>
        </w:rPr>
        <w:t>T</w:t>
      </w:r>
      <w:r w:rsidR="003E715D" w:rsidRPr="007C7B59">
        <w:rPr>
          <w:sz w:val="20"/>
          <w:szCs w:val="20"/>
        </w:rPr>
        <w:t>he Nati</w:t>
      </w:r>
      <w:r w:rsidR="004F6EF2" w:rsidRPr="007C7B59">
        <w:rPr>
          <w:sz w:val="20"/>
          <w:szCs w:val="20"/>
        </w:rPr>
        <w:t>onal Universities of Kyiv and L</w:t>
      </w:r>
      <w:r w:rsidR="003E715D" w:rsidRPr="007C7B59">
        <w:rPr>
          <w:sz w:val="20"/>
          <w:szCs w:val="20"/>
        </w:rPr>
        <w:t xml:space="preserve">viv announce a call for participation in the </w:t>
      </w:r>
      <w:r w:rsidR="006B681B" w:rsidRPr="007C7B59">
        <w:rPr>
          <w:sz w:val="20"/>
          <w:szCs w:val="20"/>
        </w:rPr>
        <w:t>ANNUAL INTER-UNIVERSITY SCHOOL ON TOPICAL ISSUES IN THEORY AND PRACTICE OF HUMAN RIGHTS LAW “Positive Dimensions of the Right to Human Integrity and Well-being in International and Domestic Law”</w:t>
      </w:r>
      <w:r w:rsidR="003E715D" w:rsidRPr="007C7B59">
        <w:rPr>
          <w:sz w:val="20"/>
          <w:szCs w:val="20"/>
        </w:rPr>
        <w:t>. The S</w:t>
      </w:r>
      <w:r w:rsidR="006B681B" w:rsidRPr="007C7B59">
        <w:rPr>
          <w:sz w:val="20"/>
          <w:szCs w:val="20"/>
        </w:rPr>
        <w:t>ummer</w:t>
      </w:r>
      <w:r w:rsidR="00C23CE2" w:rsidRPr="007C7B59">
        <w:rPr>
          <w:sz w:val="20"/>
          <w:szCs w:val="20"/>
        </w:rPr>
        <w:t xml:space="preserve"> School will</w:t>
      </w:r>
      <w:r w:rsidR="003E715D" w:rsidRPr="007C7B59">
        <w:rPr>
          <w:sz w:val="20"/>
          <w:szCs w:val="20"/>
        </w:rPr>
        <w:t xml:space="preserve"> be conducted from </w:t>
      </w:r>
      <w:r w:rsidR="00C23CE2" w:rsidRPr="007C7B59">
        <w:rPr>
          <w:sz w:val="20"/>
          <w:szCs w:val="20"/>
        </w:rPr>
        <w:t>11</w:t>
      </w:r>
      <w:r w:rsidR="003E715D" w:rsidRPr="007C7B59">
        <w:rPr>
          <w:sz w:val="20"/>
          <w:szCs w:val="20"/>
        </w:rPr>
        <w:t xml:space="preserve"> to </w:t>
      </w:r>
      <w:r w:rsidR="00C23CE2" w:rsidRPr="007C7B59">
        <w:rPr>
          <w:sz w:val="20"/>
          <w:szCs w:val="20"/>
        </w:rPr>
        <w:t>15</w:t>
      </w:r>
      <w:r w:rsidR="003E715D" w:rsidRPr="007C7B59">
        <w:rPr>
          <w:sz w:val="20"/>
          <w:szCs w:val="20"/>
        </w:rPr>
        <w:t xml:space="preserve"> </w:t>
      </w:r>
      <w:r w:rsidR="00C23CE2" w:rsidRPr="007C7B59">
        <w:rPr>
          <w:sz w:val="20"/>
          <w:szCs w:val="20"/>
        </w:rPr>
        <w:t>July</w:t>
      </w:r>
      <w:r w:rsidR="003E715D" w:rsidRPr="007C7B59">
        <w:rPr>
          <w:sz w:val="20"/>
          <w:szCs w:val="20"/>
        </w:rPr>
        <w:t xml:space="preserve"> </w:t>
      </w:r>
      <w:r w:rsidRPr="007C7B59">
        <w:rPr>
          <w:sz w:val="20"/>
          <w:szCs w:val="20"/>
        </w:rPr>
        <w:t xml:space="preserve">2016 </w:t>
      </w:r>
      <w:r w:rsidR="003E715D" w:rsidRPr="007C7B59">
        <w:rPr>
          <w:sz w:val="20"/>
          <w:szCs w:val="20"/>
        </w:rPr>
        <w:t>in Kyiv</w:t>
      </w:r>
      <w:r w:rsidRPr="007C7B59">
        <w:rPr>
          <w:sz w:val="20"/>
          <w:szCs w:val="20"/>
        </w:rPr>
        <w:t xml:space="preserve"> and Lviv</w:t>
      </w:r>
      <w:r w:rsidR="003E715D" w:rsidRPr="007C7B59">
        <w:rPr>
          <w:sz w:val="20"/>
          <w:szCs w:val="20"/>
        </w:rPr>
        <w:t>.</w:t>
      </w:r>
    </w:p>
    <w:p w14:paraId="066DE018" w14:textId="77777777" w:rsidR="003C1A27" w:rsidRPr="007C7B59" w:rsidRDefault="003C1A27" w:rsidP="00C23CE2">
      <w:pPr>
        <w:jc w:val="both"/>
        <w:rPr>
          <w:sz w:val="20"/>
          <w:szCs w:val="20"/>
        </w:rPr>
      </w:pPr>
    </w:p>
    <w:p w14:paraId="31E7062F" w14:textId="61A9334C" w:rsidR="003E715D" w:rsidRPr="007C7B59" w:rsidRDefault="003E715D" w:rsidP="00C23CE2">
      <w:pPr>
        <w:jc w:val="both"/>
        <w:rPr>
          <w:sz w:val="20"/>
          <w:szCs w:val="20"/>
        </w:rPr>
      </w:pPr>
      <w:r w:rsidRPr="007C7B59">
        <w:rPr>
          <w:sz w:val="20"/>
          <w:szCs w:val="20"/>
        </w:rPr>
        <w:t xml:space="preserve">The </w:t>
      </w:r>
      <w:r w:rsidR="00C23CE2" w:rsidRPr="007C7B59">
        <w:rPr>
          <w:sz w:val="20"/>
          <w:szCs w:val="20"/>
        </w:rPr>
        <w:t>School will</w:t>
      </w:r>
      <w:r w:rsidRPr="007C7B59">
        <w:rPr>
          <w:sz w:val="20"/>
          <w:szCs w:val="20"/>
        </w:rPr>
        <w:t xml:space="preserve"> cover wide range of issues in relation to protection of </w:t>
      </w:r>
      <w:r w:rsidR="00C23CE2" w:rsidRPr="007C7B59">
        <w:rPr>
          <w:sz w:val="20"/>
          <w:szCs w:val="20"/>
        </w:rPr>
        <w:t>right to human integrity and w</w:t>
      </w:r>
      <w:r w:rsidR="00880F52" w:rsidRPr="007C7B59">
        <w:rPr>
          <w:sz w:val="20"/>
          <w:szCs w:val="20"/>
        </w:rPr>
        <w:t>ell-being in</w:t>
      </w:r>
      <w:r w:rsidRPr="007C7B59">
        <w:rPr>
          <w:sz w:val="20"/>
          <w:szCs w:val="20"/>
        </w:rPr>
        <w:t xml:space="preserve"> international and Ukrainian national law, using comparative analysis approach, which </w:t>
      </w:r>
      <w:r w:rsidR="000438EC">
        <w:rPr>
          <w:sz w:val="20"/>
          <w:szCs w:val="20"/>
        </w:rPr>
        <w:t>will</w:t>
      </w:r>
      <w:r w:rsidRPr="007C7B59">
        <w:rPr>
          <w:sz w:val="20"/>
          <w:szCs w:val="20"/>
        </w:rPr>
        <w:t xml:space="preserve"> include discussion and review of the international human rights law instruments, regional human rights instruments and their applicability at the domestic level.</w:t>
      </w:r>
      <w:r w:rsidR="00CD765A" w:rsidRPr="007C7B59">
        <w:rPr>
          <w:sz w:val="20"/>
          <w:szCs w:val="20"/>
        </w:rPr>
        <w:t xml:space="preserve"> </w:t>
      </w:r>
      <w:r w:rsidRPr="007C7B59">
        <w:rPr>
          <w:sz w:val="20"/>
          <w:szCs w:val="20"/>
        </w:rPr>
        <w:t>The Faculty of</w:t>
      </w:r>
      <w:r w:rsidR="004E6236" w:rsidRPr="007C7B59">
        <w:rPr>
          <w:sz w:val="20"/>
          <w:szCs w:val="20"/>
        </w:rPr>
        <w:t xml:space="preserve"> the School will be composed of</w:t>
      </w:r>
      <w:r w:rsidRPr="007C7B59">
        <w:rPr>
          <w:sz w:val="20"/>
          <w:szCs w:val="20"/>
        </w:rPr>
        <w:t xml:space="preserve"> international </w:t>
      </w:r>
      <w:r w:rsidR="004E6236" w:rsidRPr="007C7B59">
        <w:rPr>
          <w:sz w:val="20"/>
          <w:szCs w:val="20"/>
        </w:rPr>
        <w:t xml:space="preserve">and national </w:t>
      </w:r>
      <w:r w:rsidRPr="007C7B59">
        <w:rPr>
          <w:sz w:val="20"/>
          <w:szCs w:val="20"/>
        </w:rPr>
        <w:t>experts.</w:t>
      </w:r>
    </w:p>
    <w:p w14:paraId="06E4F864" w14:textId="77777777" w:rsidR="003E715D" w:rsidRPr="007C7B59" w:rsidRDefault="003E715D" w:rsidP="003E715D">
      <w:pPr>
        <w:jc w:val="both"/>
        <w:rPr>
          <w:sz w:val="20"/>
          <w:szCs w:val="20"/>
        </w:rPr>
      </w:pPr>
    </w:p>
    <w:p w14:paraId="1919DA77" w14:textId="77777777" w:rsidR="003E715D" w:rsidRPr="007C7B59" w:rsidRDefault="003E715D" w:rsidP="003E715D">
      <w:pPr>
        <w:jc w:val="both"/>
        <w:rPr>
          <w:b/>
          <w:sz w:val="20"/>
          <w:szCs w:val="20"/>
          <w:u w:val="single"/>
        </w:rPr>
      </w:pPr>
      <w:r w:rsidRPr="007C7B59">
        <w:rPr>
          <w:b/>
          <w:sz w:val="20"/>
          <w:szCs w:val="20"/>
          <w:u w:val="single"/>
        </w:rPr>
        <w:t>Eligibility</w:t>
      </w:r>
    </w:p>
    <w:p w14:paraId="0FDEBB4F" w14:textId="77777777" w:rsidR="003E715D" w:rsidRPr="007C7B59" w:rsidRDefault="003E715D" w:rsidP="003E715D">
      <w:pPr>
        <w:jc w:val="both"/>
        <w:rPr>
          <w:sz w:val="20"/>
          <w:szCs w:val="20"/>
        </w:rPr>
      </w:pPr>
    </w:p>
    <w:p w14:paraId="6EC48263" w14:textId="19B38A14" w:rsidR="003E715D" w:rsidRPr="007C7B59" w:rsidRDefault="003E715D" w:rsidP="003E715D">
      <w:pPr>
        <w:jc w:val="both"/>
        <w:rPr>
          <w:sz w:val="20"/>
          <w:szCs w:val="20"/>
        </w:rPr>
      </w:pPr>
      <w:r w:rsidRPr="007C7B59">
        <w:rPr>
          <w:sz w:val="20"/>
          <w:szCs w:val="20"/>
        </w:rPr>
        <w:t xml:space="preserve">The School </w:t>
      </w:r>
      <w:r w:rsidR="000438EC">
        <w:rPr>
          <w:sz w:val="20"/>
          <w:szCs w:val="20"/>
        </w:rPr>
        <w:t>invites</w:t>
      </w:r>
      <w:r w:rsidRPr="007C7B59">
        <w:rPr>
          <w:sz w:val="20"/>
          <w:szCs w:val="20"/>
        </w:rPr>
        <w:t xml:space="preserve"> MA </w:t>
      </w:r>
      <w:r w:rsidR="000438EC">
        <w:rPr>
          <w:sz w:val="20"/>
          <w:szCs w:val="20"/>
        </w:rPr>
        <w:t xml:space="preserve">and PhD </w:t>
      </w:r>
      <w:r w:rsidR="00756DCF" w:rsidRPr="007C7B59">
        <w:rPr>
          <w:sz w:val="20"/>
          <w:szCs w:val="20"/>
        </w:rPr>
        <w:t xml:space="preserve">in Law </w:t>
      </w:r>
      <w:r w:rsidRPr="007C7B59">
        <w:rPr>
          <w:sz w:val="20"/>
          <w:szCs w:val="20"/>
        </w:rPr>
        <w:t xml:space="preserve">students from Ukrainian Universities to </w:t>
      </w:r>
      <w:r w:rsidR="000438EC">
        <w:rPr>
          <w:sz w:val="20"/>
          <w:szCs w:val="20"/>
        </w:rPr>
        <w:t>apply for participation</w:t>
      </w:r>
      <w:r w:rsidRPr="007C7B59">
        <w:rPr>
          <w:sz w:val="20"/>
          <w:szCs w:val="20"/>
        </w:rPr>
        <w:t xml:space="preserve"> in its st</w:t>
      </w:r>
      <w:r w:rsidR="00E76BA3" w:rsidRPr="007C7B59">
        <w:rPr>
          <w:sz w:val="20"/>
          <w:szCs w:val="20"/>
        </w:rPr>
        <w:t>udy sessions. A group of 25 students will</w:t>
      </w:r>
      <w:r w:rsidRPr="007C7B59">
        <w:rPr>
          <w:sz w:val="20"/>
          <w:szCs w:val="20"/>
        </w:rPr>
        <w:t xml:space="preserve"> be selected for participation in the </w:t>
      </w:r>
      <w:r w:rsidR="00191AF6" w:rsidRPr="007C7B59">
        <w:rPr>
          <w:sz w:val="20"/>
          <w:szCs w:val="20"/>
        </w:rPr>
        <w:t>School</w:t>
      </w:r>
      <w:r w:rsidRPr="007C7B59">
        <w:rPr>
          <w:sz w:val="20"/>
          <w:szCs w:val="20"/>
        </w:rPr>
        <w:t xml:space="preserve"> on the basis of a </w:t>
      </w:r>
      <w:r w:rsidR="00E76BA3" w:rsidRPr="007C7B59">
        <w:rPr>
          <w:sz w:val="20"/>
          <w:szCs w:val="20"/>
        </w:rPr>
        <w:t>c</w:t>
      </w:r>
      <w:r w:rsidR="000438EC">
        <w:rPr>
          <w:sz w:val="20"/>
          <w:szCs w:val="20"/>
        </w:rPr>
        <w:t>urriculum vitae and motivation</w:t>
      </w:r>
      <w:r w:rsidR="00E76BA3" w:rsidRPr="007C7B59">
        <w:rPr>
          <w:sz w:val="20"/>
          <w:szCs w:val="20"/>
        </w:rPr>
        <w:t xml:space="preserve"> letter submitted in English.</w:t>
      </w:r>
      <w:r w:rsidRPr="007C7B59">
        <w:rPr>
          <w:sz w:val="20"/>
          <w:szCs w:val="20"/>
        </w:rPr>
        <w:t xml:space="preserve"> </w:t>
      </w:r>
      <w:r w:rsidR="00E76BA3" w:rsidRPr="007C7B59">
        <w:rPr>
          <w:sz w:val="20"/>
          <w:szCs w:val="20"/>
        </w:rPr>
        <w:t xml:space="preserve">The motivation letter </w:t>
      </w:r>
      <w:r w:rsidRPr="007C7B59">
        <w:rPr>
          <w:sz w:val="20"/>
          <w:szCs w:val="20"/>
        </w:rPr>
        <w:t>should not be</w:t>
      </w:r>
      <w:r w:rsidR="00E76BA3" w:rsidRPr="007C7B59">
        <w:rPr>
          <w:sz w:val="20"/>
          <w:szCs w:val="20"/>
        </w:rPr>
        <w:t xml:space="preserve"> longer than 1,5 pages of text </w:t>
      </w:r>
      <w:r w:rsidR="00E76BA3" w:rsidRPr="003620B6">
        <w:rPr>
          <w:i/>
          <w:sz w:val="16"/>
          <w:szCs w:val="16"/>
        </w:rPr>
        <w:t>(</w:t>
      </w:r>
      <w:r w:rsidRPr="003620B6">
        <w:rPr>
          <w:i/>
          <w:sz w:val="16"/>
          <w:szCs w:val="16"/>
        </w:rPr>
        <w:t>Times New Roman 12, margins 2,5 cm</w:t>
      </w:r>
      <w:r w:rsidR="00E76BA3" w:rsidRPr="003620B6">
        <w:rPr>
          <w:i/>
          <w:sz w:val="16"/>
          <w:szCs w:val="16"/>
        </w:rPr>
        <w:t>)</w:t>
      </w:r>
      <w:r w:rsidRPr="007C7B59">
        <w:rPr>
          <w:sz w:val="20"/>
          <w:szCs w:val="20"/>
        </w:rPr>
        <w:t xml:space="preserve">. </w:t>
      </w:r>
      <w:r w:rsidR="00E76BA3" w:rsidRPr="007C7B59">
        <w:rPr>
          <w:sz w:val="20"/>
          <w:szCs w:val="20"/>
        </w:rPr>
        <w:t>It</w:t>
      </w:r>
      <w:r w:rsidR="007439EE" w:rsidRPr="007C7B59">
        <w:rPr>
          <w:sz w:val="20"/>
          <w:szCs w:val="20"/>
        </w:rPr>
        <w:t xml:space="preserve"> should also contain</w:t>
      </w:r>
      <w:r w:rsidRPr="007C7B59">
        <w:rPr>
          <w:sz w:val="20"/>
          <w:szCs w:val="20"/>
        </w:rPr>
        <w:t xml:space="preserve"> </w:t>
      </w:r>
      <w:r w:rsidR="00E051D7">
        <w:rPr>
          <w:sz w:val="20"/>
          <w:szCs w:val="20"/>
        </w:rPr>
        <w:t>the</w:t>
      </w:r>
      <w:r w:rsidRPr="007C7B59">
        <w:rPr>
          <w:sz w:val="20"/>
          <w:szCs w:val="20"/>
        </w:rPr>
        <w:t xml:space="preserve"> full name</w:t>
      </w:r>
      <w:r w:rsidR="00E051D7">
        <w:rPr>
          <w:sz w:val="20"/>
          <w:szCs w:val="20"/>
        </w:rPr>
        <w:t xml:space="preserve"> of applicant</w:t>
      </w:r>
      <w:r w:rsidRPr="007C7B59">
        <w:rPr>
          <w:sz w:val="20"/>
          <w:szCs w:val="20"/>
        </w:rPr>
        <w:t>, level of University studies and contact details, including the phone number and a consultable email address.</w:t>
      </w:r>
    </w:p>
    <w:p w14:paraId="03CB151E" w14:textId="77777777" w:rsidR="003E715D" w:rsidRPr="007C7B59" w:rsidRDefault="003E715D" w:rsidP="003E715D">
      <w:pPr>
        <w:jc w:val="both"/>
        <w:rPr>
          <w:sz w:val="20"/>
          <w:szCs w:val="20"/>
        </w:rPr>
      </w:pPr>
    </w:p>
    <w:p w14:paraId="20F5CAD6" w14:textId="693A975B" w:rsidR="003E715D" w:rsidRPr="007C7B59" w:rsidRDefault="003E715D" w:rsidP="003E715D">
      <w:pPr>
        <w:jc w:val="both"/>
        <w:rPr>
          <w:sz w:val="20"/>
          <w:szCs w:val="20"/>
        </w:rPr>
      </w:pPr>
      <w:r w:rsidRPr="007C7B59">
        <w:rPr>
          <w:sz w:val="20"/>
          <w:szCs w:val="20"/>
        </w:rPr>
        <w:t>The deadline for submission of a</w:t>
      </w:r>
      <w:r w:rsidR="00880F52" w:rsidRPr="007C7B59">
        <w:rPr>
          <w:sz w:val="20"/>
          <w:szCs w:val="20"/>
        </w:rPr>
        <w:t xml:space="preserve"> curriculum vitae and</w:t>
      </w:r>
      <w:r w:rsidRPr="007C7B59">
        <w:rPr>
          <w:sz w:val="20"/>
          <w:szCs w:val="20"/>
        </w:rPr>
        <w:t xml:space="preserve"> motivational letter</w:t>
      </w:r>
      <w:r w:rsidR="00880F52" w:rsidRPr="007C7B59">
        <w:rPr>
          <w:sz w:val="20"/>
          <w:szCs w:val="20"/>
        </w:rPr>
        <w:t xml:space="preserve"> to the contact e-mail address mentioned below</w:t>
      </w:r>
      <w:r w:rsidRPr="007C7B59">
        <w:rPr>
          <w:sz w:val="20"/>
          <w:szCs w:val="20"/>
        </w:rPr>
        <w:t xml:space="preserve"> is </w:t>
      </w:r>
      <w:r w:rsidR="00E76BA3" w:rsidRPr="007C7B59">
        <w:rPr>
          <w:b/>
          <w:sz w:val="20"/>
          <w:szCs w:val="20"/>
        </w:rPr>
        <w:t>30</w:t>
      </w:r>
      <w:r w:rsidRPr="007C7B59">
        <w:rPr>
          <w:b/>
          <w:sz w:val="20"/>
          <w:szCs w:val="20"/>
        </w:rPr>
        <w:t> </w:t>
      </w:r>
      <w:r w:rsidR="00E76BA3" w:rsidRPr="007C7B59">
        <w:rPr>
          <w:b/>
          <w:sz w:val="20"/>
          <w:szCs w:val="20"/>
        </w:rPr>
        <w:t>May</w:t>
      </w:r>
      <w:r w:rsidRPr="007C7B59">
        <w:rPr>
          <w:b/>
          <w:sz w:val="20"/>
          <w:szCs w:val="20"/>
        </w:rPr>
        <w:t xml:space="preserve"> 201</w:t>
      </w:r>
      <w:r w:rsidR="00E76BA3" w:rsidRPr="007C7B59">
        <w:rPr>
          <w:b/>
          <w:sz w:val="20"/>
          <w:szCs w:val="20"/>
        </w:rPr>
        <w:t>6</w:t>
      </w:r>
      <w:r w:rsidRPr="007C7B59">
        <w:rPr>
          <w:sz w:val="20"/>
          <w:szCs w:val="20"/>
        </w:rPr>
        <w:t xml:space="preserve">. </w:t>
      </w:r>
      <w:r w:rsidR="00E051D7">
        <w:rPr>
          <w:sz w:val="20"/>
          <w:szCs w:val="20"/>
        </w:rPr>
        <w:t>Only s</w:t>
      </w:r>
      <w:r w:rsidRPr="007C7B59">
        <w:rPr>
          <w:sz w:val="20"/>
          <w:szCs w:val="20"/>
        </w:rPr>
        <w:t>uccessful candidates w</w:t>
      </w:r>
      <w:r w:rsidR="00880F52" w:rsidRPr="007C7B59">
        <w:rPr>
          <w:sz w:val="20"/>
          <w:szCs w:val="20"/>
        </w:rPr>
        <w:t>ill</w:t>
      </w:r>
      <w:r w:rsidRPr="007C7B59">
        <w:rPr>
          <w:sz w:val="20"/>
          <w:szCs w:val="20"/>
        </w:rPr>
        <w:t xml:space="preserve"> be informed of their selection to participate in the School by </w:t>
      </w:r>
      <w:r w:rsidR="00E76BA3" w:rsidRPr="007C7B59">
        <w:rPr>
          <w:sz w:val="20"/>
          <w:szCs w:val="20"/>
        </w:rPr>
        <w:t>15</w:t>
      </w:r>
      <w:r w:rsidRPr="007C7B59">
        <w:rPr>
          <w:sz w:val="20"/>
          <w:szCs w:val="20"/>
        </w:rPr>
        <w:t> </w:t>
      </w:r>
      <w:r w:rsidR="00E76BA3" w:rsidRPr="007C7B59">
        <w:rPr>
          <w:sz w:val="20"/>
          <w:szCs w:val="20"/>
        </w:rPr>
        <w:t>June</w:t>
      </w:r>
      <w:r w:rsidRPr="007C7B59">
        <w:rPr>
          <w:sz w:val="20"/>
          <w:szCs w:val="20"/>
        </w:rPr>
        <w:t xml:space="preserve"> 2015. The School w</w:t>
      </w:r>
      <w:r w:rsidR="00E76BA3" w:rsidRPr="007C7B59">
        <w:rPr>
          <w:sz w:val="20"/>
          <w:szCs w:val="20"/>
        </w:rPr>
        <w:t>ill</w:t>
      </w:r>
      <w:r w:rsidRPr="007C7B59">
        <w:rPr>
          <w:sz w:val="20"/>
          <w:szCs w:val="20"/>
        </w:rPr>
        <w:t xml:space="preserve"> </w:t>
      </w:r>
      <w:r w:rsidR="00CD765A" w:rsidRPr="007C7B59">
        <w:rPr>
          <w:sz w:val="20"/>
          <w:szCs w:val="20"/>
        </w:rPr>
        <w:t>provide</w:t>
      </w:r>
      <w:r w:rsidRPr="007C7B59">
        <w:rPr>
          <w:sz w:val="20"/>
          <w:szCs w:val="20"/>
        </w:rPr>
        <w:t xml:space="preserve"> accomodation (in Kyiv and Lviv), </w:t>
      </w:r>
      <w:r w:rsidR="00CD765A" w:rsidRPr="007C7B59">
        <w:rPr>
          <w:sz w:val="20"/>
          <w:szCs w:val="20"/>
        </w:rPr>
        <w:t xml:space="preserve">meals for the duration of the School and reimburse the cost of </w:t>
      </w:r>
      <w:r w:rsidR="00191AF6" w:rsidRPr="007C7B59">
        <w:rPr>
          <w:sz w:val="20"/>
          <w:szCs w:val="20"/>
        </w:rPr>
        <w:t>travel (from Kyiv to L</w:t>
      </w:r>
      <w:r w:rsidRPr="007C7B59">
        <w:rPr>
          <w:sz w:val="20"/>
          <w:szCs w:val="20"/>
        </w:rPr>
        <w:t>viv and back</w:t>
      </w:r>
      <w:r w:rsidR="00CD765A" w:rsidRPr="007C7B59">
        <w:rPr>
          <w:sz w:val="20"/>
          <w:szCs w:val="20"/>
        </w:rPr>
        <w:t>, within the tarif “coupe” or Intercity 2</w:t>
      </w:r>
      <w:r w:rsidR="00CD765A" w:rsidRPr="007C7B59">
        <w:rPr>
          <w:sz w:val="20"/>
          <w:szCs w:val="20"/>
          <w:vertAlign w:val="superscript"/>
        </w:rPr>
        <w:t>nd</w:t>
      </w:r>
      <w:r w:rsidR="00CD765A" w:rsidRPr="007C7B59">
        <w:rPr>
          <w:sz w:val="20"/>
          <w:szCs w:val="20"/>
        </w:rPr>
        <w:t xml:space="preserve"> class</w:t>
      </w:r>
      <w:r w:rsidRPr="007C7B59">
        <w:rPr>
          <w:sz w:val="20"/>
          <w:szCs w:val="20"/>
        </w:rPr>
        <w:t xml:space="preserve">). </w:t>
      </w:r>
      <w:r w:rsidR="008F2C3A" w:rsidRPr="007C7B59">
        <w:rPr>
          <w:sz w:val="20"/>
          <w:szCs w:val="20"/>
        </w:rPr>
        <w:t>Upon completion of the course of studies at the School participants w</w:t>
      </w:r>
      <w:r w:rsidR="00CD765A" w:rsidRPr="007C7B59">
        <w:rPr>
          <w:sz w:val="20"/>
          <w:szCs w:val="20"/>
        </w:rPr>
        <w:t>ill</w:t>
      </w:r>
      <w:r w:rsidR="008F2C3A" w:rsidRPr="007C7B59">
        <w:rPr>
          <w:sz w:val="20"/>
          <w:szCs w:val="20"/>
        </w:rPr>
        <w:t xml:space="preserve"> be invited to prepare a writt</w:t>
      </w:r>
      <w:r w:rsidR="00CD765A" w:rsidRPr="007C7B59">
        <w:rPr>
          <w:sz w:val="20"/>
          <w:szCs w:val="20"/>
        </w:rPr>
        <w:t>en essay on the basis of which Faculty of the S</w:t>
      </w:r>
      <w:r w:rsidR="008F2C3A" w:rsidRPr="007C7B59">
        <w:rPr>
          <w:sz w:val="20"/>
          <w:szCs w:val="20"/>
        </w:rPr>
        <w:t>chool w</w:t>
      </w:r>
      <w:r w:rsidR="00CD765A" w:rsidRPr="007C7B59">
        <w:rPr>
          <w:sz w:val="20"/>
          <w:szCs w:val="20"/>
        </w:rPr>
        <w:t>ill</w:t>
      </w:r>
      <w:r w:rsidR="008F2C3A" w:rsidRPr="007C7B59">
        <w:rPr>
          <w:sz w:val="20"/>
          <w:szCs w:val="20"/>
        </w:rPr>
        <w:t xml:space="preserve"> select the best student-participants and assist them in applying for an unpaid traineeship at the Registry of the European Court of Human Rights</w:t>
      </w:r>
      <w:r w:rsidRPr="007C7B59">
        <w:rPr>
          <w:sz w:val="20"/>
          <w:szCs w:val="20"/>
        </w:rPr>
        <w:t>.</w:t>
      </w:r>
    </w:p>
    <w:p w14:paraId="10732A4B" w14:textId="77777777" w:rsidR="003E715D" w:rsidRPr="007C7B59" w:rsidRDefault="003E715D" w:rsidP="003E715D">
      <w:pPr>
        <w:jc w:val="both"/>
        <w:rPr>
          <w:sz w:val="20"/>
          <w:szCs w:val="20"/>
        </w:rPr>
      </w:pPr>
    </w:p>
    <w:p w14:paraId="6B5644A3" w14:textId="77777777" w:rsidR="00756DCF" w:rsidRPr="007C7B59" w:rsidRDefault="003E715D" w:rsidP="003E715D">
      <w:pPr>
        <w:jc w:val="both"/>
        <w:rPr>
          <w:sz w:val="20"/>
          <w:szCs w:val="20"/>
          <w:u w:val="single"/>
        </w:rPr>
      </w:pPr>
      <w:r w:rsidRPr="007C7B59">
        <w:rPr>
          <w:b/>
          <w:sz w:val="20"/>
          <w:szCs w:val="20"/>
          <w:u w:val="single"/>
        </w:rPr>
        <w:t xml:space="preserve">Contact e-mail address: </w:t>
      </w:r>
      <w:hyperlink r:id="rId10" w:history="1">
        <w:r w:rsidR="00D779B0" w:rsidRPr="007C7B59">
          <w:rPr>
            <w:rStyle w:val="a8"/>
            <w:sz w:val="20"/>
            <w:szCs w:val="20"/>
          </w:rPr>
          <w:t>Anna.Kharchenko@osce.org</w:t>
        </w:r>
      </w:hyperlink>
      <w:r w:rsidR="00D779B0" w:rsidRPr="007C7B59">
        <w:rPr>
          <w:sz w:val="20"/>
          <w:szCs w:val="20"/>
          <w:u w:val="single"/>
        </w:rPr>
        <w:t xml:space="preserve"> </w:t>
      </w:r>
    </w:p>
    <w:p w14:paraId="357F3B91" w14:textId="00977B5D" w:rsidR="0033789B" w:rsidRPr="007C7B59" w:rsidRDefault="00D779B0" w:rsidP="007C7B59">
      <w:pPr>
        <w:jc w:val="both"/>
        <w:rPr>
          <w:sz w:val="20"/>
          <w:szCs w:val="20"/>
          <w:u w:val="single"/>
        </w:rPr>
      </w:pPr>
      <w:r w:rsidRPr="007C7B59">
        <w:rPr>
          <w:sz w:val="20"/>
          <w:szCs w:val="20"/>
          <w:u w:val="single"/>
        </w:rPr>
        <w:t>(please, mention SUMMER SCHOOL in the subject line)</w:t>
      </w:r>
    </w:p>
    <w:sectPr w:rsidR="0033789B" w:rsidRPr="007C7B59" w:rsidSect="006B681B">
      <w:pgSz w:w="11900" w:h="16840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oNotTrackFormatting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9B"/>
    <w:rsid w:val="000438EC"/>
    <w:rsid w:val="00191AF6"/>
    <w:rsid w:val="001A5E5F"/>
    <w:rsid w:val="00203ED9"/>
    <w:rsid w:val="002A746B"/>
    <w:rsid w:val="00306F72"/>
    <w:rsid w:val="0033789B"/>
    <w:rsid w:val="003620B6"/>
    <w:rsid w:val="00367EBE"/>
    <w:rsid w:val="003C1A27"/>
    <w:rsid w:val="003E715D"/>
    <w:rsid w:val="003F2783"/>
    <w:rsid w:val="00421078"/>
    <w:rsid w:val="00433601"/>
    <w:rsid w:val="00475A1B"/>
    <w:rsid w:val="004E6236"/>
    <w:rsid w:val="004F6EF2"/>
    <w:rsid w:val="005910C8"/>
    <w:rsid w:val="005E6D79"/>
    <w:rsid w:val="0060033C"/>
    <w:rsid w:val="00653179"/>
    <w:rsid w:val="006B681B"/>
    <w:rsid w:val="007439EE"/>
    <w:rsid w:val="00756DCF"/>
    <w:rsid w:val="007C7B59"/>
    <w:rsid w:val="00880F52"/>
    <w:rsid w:val="008F2C3A"/>
    <w:rsid w:val="00934CD0"/>
    <w:rsid w:val="0098513C"/>
    <w:rsid w:val="009C72FB"/>
    <w:rsid w:val="00A433B0"/>
    <w:rsid w:val="00A510E3"/>
    <w:rsid w:val="00B4390E"/>
    <w:rsid w:val="00B87A7C"/>
    <w:rsid w:val="00C23CE2"/>
    <w:rsid w:val="00CB0A20"/>
    <w:rsid w:val="00CB769A"/>
    <w:rsid w:val="00CD765A"/>
    <w:rsid w:val="00D4156E"/>
    <w:rsid w:val="00D779B0"/>
    <w:rsid w:val="00E051D7"/>
    <w:rsid w:val="00E13C38"/>
    <w:rsid w:val="00E43485"/>
    <w:rsid w:val="00E43538"/>
    <w:rsid w:val="00E76BA3"/>
    <w:rsid w:val="00EC75B7"/>
    <w:rsid w:val="00EE563E"/>
    <w:rsid w:val="00F07346"/>
    <w:rsid w:val="00F47AEC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2E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B0"/>
    <w:rPr>
      <w:rFonts w:ascii="Tahoma" w:hAnsi="Tahoma" w:cs="Tahoma"/>
      <w:noProof/>
      <w:sz w:val="16"/>
      <w:szCs w:val="16"/>
      <w:lang w:val="en-GB"/>
    </w:rPr>
  </w:style>
  <w:style w:type="paragraph" w:styleId="a5">
    <w:name w:val="No Spacing"/>
    <w:link w:val="a6"/>
    <w:uiPriority w:val="1"/>
    <w:qFormat/>
    <w:rsid w:val="00306F72"/>
    <w:rPr>
      <w:sz w:val="22"/>
      <w:szCs w:val="22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rsid w:val="00306F72"/>
    <w:rPr>
      <w:sz w:val="22"/>
      <w:szCs w:val="22"/>
      <w:lang w:val="uk-UA" w:eastAsia="uk-UA"/>
    </w:rPr>
  </w:style>
  <w:style w:type="paragraph" w:styleId="a7">
    <w:name w:val="Revision"/>
    <w:hidden/>
    <w:uiPriority w:val="99"/>
    <w:semiHidden/>
    <w:rsid w:val="00306F72"/>
    <w:rPr>
      <w:noProof/>
      <w:lang w:val="en-GB"/>
    </w:rPr>
  </w:style>
  <w:style w:type="character" w:styleId="a8">
    <w:name w:val="Hyperlink"/>
    <w:basedOn w:val="a0"/>
    <w:uiPriority w:val="99"/>
    <w:unhideWhenUsed/>
    <w:rsid w:val="00D7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B0"/>
    <w:rPr>
      <w:rFonts w:ascii="Tahoma" w:hAnsi="Tahoma" w:cs="Tahoma"/>
      <w:noProof/>
      <w:sz w:val="16"/>
      <w:szCs w:val="16"/>
      <w:lang w:val="en-GB"/>
    </w:rPr>
  </w:style>
  <w:style w:type="paragraph" w:styleId="a5">
    <w:name w:val="No Spacing"/>
    <w:link w:val="a6"/>
    <w:uiPriority w:val="1"/>
    <w:qFormat/>
    <w:rsid w:val="00306F72"/>
    <w:rPr>
      <w:sz w:val="22"/>
      <w:szCs w:val="22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rsid w:val="00306F72"/>
    <w:rPr>
      <w:sz w:val="22"/>
      <w:szCs w:val="22"/>
      <w:lang w:val="uk-UA" w:eastAsia="uk-UA"/>
    </w:rPr>
  </w:style>
  <w:style w:type="paragraph" w:styleId="a7">
    <w:name w:val="Revision"/>
    <w:hidden/>
    <w:uiPriority w:val="99"/>
    <w:semiHidden/>
    <w:rsid w:val="00306F72"/>
    <w:rPr>
      <w:noProof/>
      <w:lang w:val="en-GB"/>
    </w:rPr>
  </w:style>
  <w:style w:type="character" w:styleId="a8">
    <w:name w:val="Hyperlink"/>
    <w:basedOn w:val="a0"/>
    <w:uiPriority w:val="99"/>
    <w:unhideWhenUsed/>
    <w:rsid w:val="00D7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na.Kharchenko@os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PC (EEC Extra Entertainment International Corp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Pushkar</dc:creator>
  <cp:lastModifiedBy>Conference</cp:lastModifiedBy>
  <cp:revision>2</cp:revision>
  <dcterms:created xsi:type="dcterms:W3CDTF">2016-05-13T08:33:00Z</dcterms:created>
  <dcterms:modified xsi:type="dcterms:W3CDTF">2016-05-13T08:33:00Z</dcterms:modified>
</cp:coreProperties>
</file>