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2B" w:rsidRPr="00C9612B" w:rsidRDefault="00C9612B" w:rsidP="00C9612B">
      <w:pPr>
        <w:pStyle w:val="1"/>
        <w:pBdr>
          <w:bottom w:val="single" w:sz="12" w:space="1" w:color="auto"/>
        </w:pBdr>
        <w:jc w:val="center"/>
        <w:rPr>
          <w:b w:val="0"/>
        </w:rPr>
      </w:pPr>
      <w:r>
        <w:rPr>
          <w:b w:val="0"/>
        </w:rPr>
        <w:t>Інформаційна політика держави</w:t>
      </w:r>
    </w:p>
    <w:p w:rsidR="00C9612B" w:rsidRPr="00F22D6C" w:rsidRDefault="00C9612B" w:rsidP="00C9612B">
      <w:pPr>
        <w:pStyle w:val="1"/>
        <w:jc w:val="center"/>
        <w:rPr>
          <w:b w:val="0"/>
          <w:sz w:val="28"/>
          <w:szCs w:val="28"/>
          <w:vertAlign w:val="superscript"/>
        </w:rPr>
      </w:pPr>
      <w:r w:rsidRPr="00F22D6C">
        <w:rPr>
          <w:b w:val="0"/>
          <w:sz w:val="28"/>
          <w:szCs w:val="28"/>
          <w:vertAlign w:val="superscript"/>
        </w:rPr>
        <w:t xml:space="preserve">назва  </w:t>
      </w:r>
      <w:r>
        <w:rPr>
          <w:b w:val="0"/>
          <w:sz w:val="28"/>
          <w:szCs w:val="28"/>
          <w:vertAlign w:val="superscript"/>
        </w:rPr>
        <w:t xml:space="preserve"> вибіркової   </w:t>
      </w:r>
      <w:r w:rsidRPr="00F22D6C">
        <w:rPr>
          <w:b w:val="0"/>
          <w:sz w:val="28"/>
          <w:szCs w:val="28"/>
          <w:vertAlign w:val="superscript"/>
        </w:rPr>
        <w:t>дисципліни</w:t>
      </w:r>
    </w:p>
    <w:p w:rsidR="00C9612B" w:rsidRPr="00F22D6C" w:rsidRDefault="00C9612B" w:rsidP="00C9612B">
      <w:pPr>
        <w:rPr>
          <w:b/>
          <w:i/>
        </w:rPr>
      </w:pPr>
      <w:r w:rsidRPr="00F22D6C">
        <w:rPr>
          <w:b/>
          <w:i/>
        </w:rPr>
        <w:t>Семестр: </w:t>
      </w:r>
      <w:r>
        <w:rPr>
          <w:b/>
          <w:i/>
        </w:rPr>
        <w:t xml:space="preserve">__2___   </w:t>
      </w:r>
      <w:r w:rsidRPr="00F22D6C">
        <w:rPr>
          <w:b/>
          <w:i/>
        </w:rPr>
        <w:t xml:space="preserve">Обсяг дисципліни: </w:t>
      </w:r>
      <w:r>
        <w:rPr>
          <w:b/>
          <w:i/>
        </w:rPr>
        <w:t xml:space="preserve"> </w:t>
      </w:r>
      <w:r w:rsidRPr="00F22D6C">
        <w:rPr>
          <w:b/>
          <w:i/>
        </w:rPr>
        <w:t xml:space="preserve">загальна кількість годин </w:t>
      </w:r>
      <w:r>
        <w:t xml:space="preserve">- </w:t>
      </w:r>
      <w:r w:rsidRPr="00F22D6C">
        <w:rPr>
          <w:b/>
          <w:i/>
        </w:rPr>
        <w:t>_</w:t>
      </w:r>
      <w:r w:rsidR="00C14CFA" w:rsidRPr="00C14CFA">
        <w:rPr>
          <w:b/>
          <w:i/>
        </w:rPr>
        <w:t xml:space="preserve">90 </w:t>
      </w:r>
      <w:r w:rsidRPr="00F22D6C">
        <w:rPr>
          <w:b/>
          <w:i/>
        </w:rPr>
        <w:t xml:space="preserve"> (кредитів ЄКТС </w:t>
      </w:r>
      <w:r>
        <w:rPr>
          <w:b/>
          <w:i/>
        </w:rPr>
        <w:t xml:space="preserve">- </w:t>
      </w:r>
      <w:r w:rsidR="00C14CFA" w:rsidRPr="00C14CFA">
        <w:rPr>
          <w:b/>
          <w:i/>
        </w:rPr>
        <w:t>3</w:t>
      </w:r>
      <w:r w:rsidRPr="00F22D6C">
        <w:rPr>
          <w:b/>
          <w:i/>
        </w:rPr>
        <w:t>);</w:t>
      </w:r>
      <w:r>
        <w:t xml:space="preserve"> </w:t>
      </w:r>
      <w:r w:rsidRPr="00F22D6C">
        <w:rPr>
          <w:b/>
          <w:i/>
        </w:rPr>
        <w:t xml:space="preserve">аудиторні години </w:t>
      </w:r>
      <w:r>
        <w:rPr>
          <w:b/>
          <w:i/>
        </w:rPr>
        <w:t>- _</w:t>
      </w:r>
      <w:r w:rsidR="00C14CFA" w:rsidRPr="00C14CFA">
        <w:rPr>
          <w:b/>
          <w:i/>
        </w:rPr>
        <w:t>32</w:t>
      </w:r>
      <w:r w:rsidRPr="00F22D6C">
        <w:rPr>
          <w:b/>
          <w:i/>
        </w:rPr>
        <w:t xml:space="preserve"> (лекції </w:t>
      </w:r>
      <w:r>
        <w:rPr>
          <w:b/>
          <w:i/>
        </w:rPr>
        <w:t xml:space="preserve">- ___ </w:t>
      </w:r>
      <w:r w:rsidRPr="00F22D6C">
        <w:rPr>
          <w:b/>
          <w:i/>
        </w:rPr>
        <w:t xml:space="preserve">, практичні </w:t>
      </w:r>
      <w:r>
        <w:rPr>
          <w:b/>
          <w:i/>
        </w:rPr>
        <w:t>-</w:t>
      </w:r>
      <w:r w:rsidRPr="00F22D6C">
        <w:rPr>
          <w:b/>
          <w:i/>
        </w:rPr>
        <w:t xml:space="preserve"> </w:t>
      </w:r>
      <w:r>
        <w:rPr>
          <w:b/>
          <w:i/>
        </w:rPr>
        <w:t>_</w:t>
      </w:r>
      <w:r w:rsidR="00C14CFA" w:rsidRPr="00C14CFA">
        <w:rPr>
          <w:b/>
          <w:i/>
        </w:rPr>
        <w:t>32</w:t>
      </w:r>
      <w:r>
        <w:rPr>
          <w:b/>
          <w:i/>
        </w:rPr>
        <w:t xml:space="preserve"> , семінарські - ___,   лабораторні - __</w:t>
      </w:r>
      <w:r w:rsidRPr="00F22D6C">
        <w:rPr>
          <w:b/>
          <w:i/>
        </w:rPr>
        <w:t>)</w:t>
      </w:r>
    </w:p>
    <w:p w:rsidR="00C9612B" w:rsidRDefault="00C14CFA" w:rsidP="00C9612B">
      <w:r>
        <w:rPr>
          <w:b/>
          <w:i/>
        </w:rPr>
        <w:t>Заняття проводить</w:t>
      </w:r>
      <w:r w:rsidR="00C9612B" w:rsidRPr="00C92FED">
        <w:rPr>
          <w:b/>
          <w:i/>
        </w:rPr>
        <w:t>:</w:t>
      </w:r>
      <w:r w:rsidR="00C9612B">
        <w:rPr>
          <w:b/>
          <w:i/>
        </w:rPr>
        <w:t xml:space="preserve">   ___ас. </w:t>
      </w:r>
      <w:proofErr w:type="spellStart"/>
      <w:r w:rsidR="00C9612B">
        <w:rPr>
          <w:b/>
          <w:i/>
        </w:rPr>
        <w:t>Фичко</w:t>
      </w:r>
      <w:proofErr w:type="spellEnd"/>
      <w:r w:rsidR="00C9612B">
        <w:rPr>
          <w:b/>
          <w:i/>
        </w:rPr>
        <w:t xml:space="preserve"> Ж.В.__________(</w:t>
      </w:r>
      <w:proofErr w:type="spellStart"/>
      <w:r w:rsidR="00C9612B">
        <w:rPr>
          <w:b/>
          <w:i/>
        </w:rPr>
        <w:t>ел</w:t>
      </w:r>
      <w:proofErr w:type="spellEnd"/>
      <w:r w:rsidR="00C9612B">
        <w:rPr>
          <w:b/>
          <w:i/>
        </w:rPr>
        <w:t>. адреса</w:t>
      </w:r>
      <w:r w:rsidR="00C9612B" w:rsidRPr="00C9612B">
        <w:rPr>
          <w:b/>
          <w:i/>
          <w:lang w:val="ru-RU"/>
        </w:rPr>
        <w:t xml:space="preserve">  </w:t>
      </w:r>
      <w:r w:rsidR="00C9612B">
        <w:t>zhannafychko@gmail.com</w:t>
      </w:r>
      <w:r w:rsidR="00C9612B" w:rsidRPr="00C9612B">
        <w:rPr>
          <w:lang w:val="ru-RU"/>
        </w:rPr>
        <w:t xml:space="preserve"> </w:t>
      </w:r>
      <w:r w:rsidR="00C9612B" w:rsidRPr="003B073B">
        <w:rPr>
          <w:lang w:val="ru-RU"/>
        </w:rPr>
        <w:t>)</w:t>
      </w:r>
      <w:r w:rsidR="00C9612B">
        <w:t xml:space="preserve"> ,</w:t>
      </w:r>
    </w:p>
    <w:p w:rsidR="00C14CFA" w:rsidRDefault="00C14CFA" w:rsidP="00C9612B">
      <w:pPr>
        <w:rPr>
          <w:b/>
          <w:i/>
        </w:rPr>
      </w:pPr>
    </w:p>
    <w:p w:rsidR="00C9612B" w:rsidRPr="00C9612B" w:rsidRDefault="00C9612B" w:rsidP="00C9612B">
      <w:pPr>
        <w:rPr>
          <w:b/>
          <w:i/>
          <w:lang w:val="ru-RU"/>
        </w:rPr>
      </w:pPr>
      <w:r w:rsidRPr="00C92FED">
        <w:rPr>
          <w:b/>
          <w:i/>
        </w:rPr>
        <w:t>Результати навчання:</w:t>
      </w:r>
    </w:p>
    <w:p w:rsidR="00C9612B" w:rsidRDefault="00C9612B" w:rsidP="00C9612B">
      <w:pPr>
        <w:numPr>
          <w:ilvl w:val="0"/>
          <w:numId w:val="2"/>
        </w:numPr>
      </w:pPr>
      <w:r w:rsidRPr="00C92FED">
        <w:rPr>
          <w:b/>
          <w:i/>
        </w:rPr>
        <w:t>знати:</w:t>
      </w:r>
      <w:r>
        <w:t xml:space="preserve"> </w:t>
      </w:r>
    </w:p>
    <w:p w:rsidR="00C9612B" w:rsidRDefault="00C9612B" w:rsidP="006E662A">
      <w:pPr>
        <w:pStyle w:val="a3"/>
        <w:numPr>
          <w:ilvl w:val="0"/>
          <w:numId w:val="2"/>
        </w:numPr>
      </w:pPr>
      <w:r>
        <w:t>визначення основних понять курсу;</w:t>
      </w:r>
    </w:p>
    <w:p w:rsidR="00C9612B" w:rsidRDefault="00C9612B" w:rsidP="006E662A">
      <w:pPr>
        <w:pStyle w:val="a3"/>
        <w:numPr>
          <w:ilvl w:val="0"/>
          <w:numId w:val="2"/>
        </w:numPr>
      </w:pPr>
      <w:r>
        <w:t xml:space="preserve">основні напрями </w:t>
      </w:r>
      <w:r w:rsidR="00B66340">
        <w:t xml:space="preserve">формування та реалізації </w:t>
      </w:r>
      <w:r>
        <w:t xml:space="preserve">інформаційної </w:t>
      </w:r>
      <w:r w:rsidR="00B66340">
        <w:t>політики</w:t>
      </w:r>
      <w:r>
        <w:t xml:space="preserve">; </w:t>
      </w:r>
    </w:p>
    <w:p w:rsidR="00C9612B" w:rsidRDefault="006E662A" w:rsidP="006E662A">
      <w:pPr>
        <w:pStyle w:val="a3"/>
        <w:numPr>
          <w:ilvl w:val="0"/>
          <w:numId w:val="2"/>
        </w:numPr>
      </w:pPr>
      <w:r>
        <w:t>з</w:t>
      </w:r>
      <w:r w:rsidR="00C9612B">
        <w:t>аконодавчі акти в галузі інформації</w:t>
      </w:r>
      <w:r>
        <w:t xml:space="preserve">; </w:t>
      </w:r>
      <w:r w:rsidR="00C9612B">
        <w:t xml:space="preserve"> </w:t>
      </w:r>
    </w:p>
    <w:p w:rsidR="00C9612B" w:rsidRDefault="006E662A" w:rsidP="006E662A">
      <w:pPr>
        <w:pStyle w:val="a3"/>
        <w:numPr>
          <w:ilvl w:val="0"/>
          <w:numId w:val="2"/>
        </w:numPr>
      </w:pPr>
      <w:r>
        <w:t>т</w:t>
      </w:r>
      <w:r w:rsidR="00C9612B">
        <w:t>енденції у розвитку сучасних ЗМІ</w:t>
      </w:r>
      <w:r w:rsidR="00B66340">
        <w:t xml:space="preserve"> та їх використання в інтересах інформаційної політики держави</w:t>
      </w:r>
      <w:r>
        <w:t>;</w:t>
      </w:r>
    </w:p>
    <w:p w:rsidR="00C9612B" w:rsidRDefault="006E662A" w:rsidP="006E662A">
      <w:pPr>
        <w:pStyle w:val="a3"/>
        <w:numPr>
          <w:ilvl w:val="0"/>
          <w:numId w:val="2"/>
        </w:numPr>
      </w:pPr>
      <w:r>
        <w:t>о</w:t>
      </w:r>
      <w:r w:rsidR="00C9612B">
        <w:t>рганізаційні та інформаційні принципи зд</w:t>
      </w:r>
      <w:r>
        <w:t>ійснення громадської дипломатії;</w:t>
      </w:r>
    </w:p>
    <w:p w:rsidR="006E662A" w:rsidRDefault="006E662A" w:rsidP="006E662A">
      <w:pPr>
        <w:pStyle w:val="a3"/>
        <w:numPr>
          <w:ilvl w:val="0"/>
          <w:numId w:val="2"/>
        </w:numPr>
      </w:pPr>
      <w:r>
        <w:t>сучасні принципи організації інформаційних відносин у демократичній державі</w:t>
      </w:r>
      <w:r w:rsidR="00B66340">
        <w:t>;</w:t>
      </w:r>
    </w:p>
    <w:p w:rsidR="006E662A" w:rsidRDefault="006E662A" w:rsidP="006E662A">
      <w:pPr>
        <w:pStyle w:val="a3"/>
        <w:numPr>
          <w:ilvl w:val="0"/>
          <w:numId w:val="2"/>
        </w:numPr>
      </w:pPr>
      <w:r>
        <w:t>з</w:t>
      </w:r>
      <w:r w:rsidRPr="00D87A74">
        <w:t>нати та розуміти особливості функціонування окремих видів ЗМІ</w:t>
      </w:r>
      <w:r w:rsidR="00B66340">
        <w:t>;</w:t>
      </w:r>
    </w:p>
    <w:p w:rsidR="006E662A" w:rsidRDefault="006E662A" w:rsidP="006E662A">
      <w:pPr>
        <w:pStyle w:val="a3"/>
        <w:numPr>
          <w:ilvl w:val="0"/>
          <w:numId w:val="2"/>
        </w:numPr>
      </w:pPr>
      <w:r w:rsidRPr="006E662A">
        <w:t xml:space="preserve"> </w:t>
      </w:r>
      <w:r>
        <w:t>з</w:t>
      </w:r>
      <w:r w:rsidRPr="00D87A74">
        <w:t xml:space="preserve">нати та розуміти принципи функціонування різних моделей </w:t>
      </w:r>
      <w:r w:rsidR="00B66340">
        <w:t>інформаційної діяльності органів державної влади, організацій, інститутів і т. п.</w:t>
      </w:r>
    </w:p>
    <w:p w:rsidR="00C9612B" w:rsidRDefault="00C9612B" w:rsidP="00C9612B">
      <w:pPr>
        <w:numPr>
          <w:ilvl w:val="0"/>
          <w:numId w:val="1"/>
        </w:numPr>
        <w:spacing w:before="100" w:beforeAutospacing="1" w:after="100" w:afterAutospacing="1"/>
      </w:pPr>
      <w:r w:rsidRPr="00C92FED">
        <w:rPr>
          <w:b/>
          <w:i/>
        </w:rPr>
        <w:t>вміти</w:t>
      </w:r>
      <w:r>
        <w:t>:</w:t>
      </w:r>
    </w:p>
    <w:p w:rsidR="00C9612B" w:rsidRDefault="00C9612B" w:rsidP="00C9612B">
      <w:pPr>
        <w:pStyle w:val="a3"/>
        <w:numPr>
          <w:ilvl w:val="0"/>
          <w:numId w:val="1"/>
        </w:numPr>
        <w:tabs>
          <w:tab w:val="left" w:pos="284"/>
          <w:tab w:val="left" w:pos="567"/>
        </w:tabs>
        <w:jc w:val="both"/>
      </w:pPr>
      <w:r>
        <w:t xml:space="preserve">сформувати та навчитись правильно використовувати понятійно-категорійний апарат, що  застосовується у сфері вивчення інформаційних відносин і політики, орієнтуватись у закономірностях розвитку та функціонування інформаційної сфери, розуміти принципи формування та реалізації завдань інформаційної політики; </w:t>
      </w:r>
    </w:p>
    <w:p w:rsidR="00C9612B" w:rsidRDefault="00C9612B" w:rsidP="00C9612B">
      <w:pPr>
        <w:pStyle w:val="a3"/>
        <w:numPr>
          <w:ilvl w:val="0"/>
          <w:numId w:val="1"/>
        </w:numPr>
        <w:tabs>
          <w:tab w:val="left" w:pos="284"/>
          <w:tab w:val="left" w:pos="567"/>
        </w:tabs>
        <w:jc w:val="both"/>
      </w:pPr>
      <w:r>
        <w:t xml:space="preserve">аналізувати взаємозв’язки політичної сфери та проблем інформаційних відносин у суспільстві; </w:t>
      </w:r>
    </w:p>
    <w:p w:rsidR="006E662A" w:rsidRDefault="00C9612B" w:rsidP="006E662A">
      <w:pPr>
        <w:pStyle w:val="a3"/>
        <w:numPr>
          <w:ilvl w:val="0"/>
          <w:numId w:val="5"/>
        </w:numPr>
        <w:tabs>
          <w:tab w:val="left" w:pos="284"/>
          <w:tab w:val="left" w:pos="567"/>
        </w:tabs>
        <w:jc w:val="both"/>
      </w:pPr>
      <w:r>
        <w:t xml:space="preserve">співвідносити засоби інформаційної роботи з методами вирішення зовнішньополітичних задач та проблеми держави; </w:t>
      </w:r>
    </w:p>
    <w:p w:rsidR="00C9612B" w:rsidRDefault="00C9612B" w:rsidP="006E662A">
      <w:pPr>
        <w:pStyle w:val="a3"/>
        <w:numPr>
          <w:ilvl w:val="0"/>
          <w:numId w:val="5"/>
        </w:numPr>
        <w:tabs>
          <w:tab w:val="left" w:pos="284"/>
          <w:tab w:val="left" w:pos="567"/>
        </w:tabs>
        <w:jc w:val="both"/>
      </w:pPr>
      <w:r>
        <w:t>розуміти принципи застосування інформаційних інструментів у сфері міжнародних відносин.</w:t>
      </w:r>
    </w:p>
    <w:p w:rsidR="00C9612B" w:rsidRDefault="006E662A" w:rsidP="006E662A">
      <w:pPr>
        <w:pStyle w:val="a3"/>
        <w:numPr>
          <w:ilvl w:val="0"/>
          <w:numId w:val="5"/>
        </w:numPr>
        <w:spacing w:before="100" w:beforeAutospacing="1" w:after="100" w:afterAutospacing="1"/>
      </w:pPr>
      <w:r>
        <w:t>р</w:t>
      </w:r>
      <w:r w:rsidRPr="00D87A74">
        <w:t>озуміти специфіку формування зовнішньополітичного іміджу держави</w:t>
      </w:r>
      <w:r>
        <w:t>;</w:t>
      </w:r>
    </w:p>
    <w:p w:rsidR="006E662A" w:rsidRDefault="006E662A" w:rsidP="006E662A">
      <w:pPr>
        <w:pStyle w:val="a3"/>
        <w:numPr>
          <w:ilvl w:val="0"/>
          <w:numId w:val="5"/>
        </w:numPr>
        <w:spacing w:before="100" w:beforeAutospacing="1" w:after="100" w:afterAutospacing="1"/>
      </w:pPr>
      <w:r>
        <w:t>а</w:t>
      </w:r>
      <w:r w:rsidRPr="00D87A74">
        <w:t>налізувати систему взаємозв’язків суспільних інститутів  з точки зору інформаційних взаємозв’язків</w:t>
      </w:r>
      <w:r>
        <w:t>;</w:t>
      </w:r>
    </w:p>
    <w:p w:rsidR="006E662A" w:rsidRDefault="006E662A" w:rsidP="006E662A">
      <w:pPr>
        <w:pStyle w:val="a3"/>
        <w:numPr>
          <w:ilvl w:val="0"/>
          <w:numId w:val="5"/>
        </w:numPr>
        <w:spacing w:before="100" w:beforeAutospacing="1" w:after="100" w:afterAutospacing="1"/>
      </w:pPr>
      <w:r>
        <w:t>о</w:t>
      </w:r>
      <w:r w:rsidRPr="00D87A74">
        <w:t>цінювати зовнішньополітичні акції з точки зору повноти інформаційного забезпечення процесу прийняття рішень</w:t>
      </w:r>
      <w:r>
        <w:t>;</w:t>
      </w:r>
    </w:p>
    <w:p w:rsidR="006E662A" w:rsidRDefault="006E662A" w:rsidP="006E662A">
      <w:pPr>
        <w:pStyle w:val="a3"/>
        <w:numPr>
          <w:ilvl w:val="0"/>
          <w:numId w:val="5"/>
        </w:numPr>
        <w:spacing w:before="100" w:beforeAutospacing="1" w:after="100" w:afterAutospacing="1"/>
      </w:pPr>
      <w:r>
        <w:t>а</w:t>
      </w:r>
      <w:r w:rsidRPr="00D87A74">
        <w:t>налізувати політичну систему держави з точки зору інформаційних відносин</w:t>
      </w:r>
      <w:r>
        <w:t>.</w:t>
      </w:r>
    </w:p>
    <w:p w:rsidR="00C9612B" w:rsidRPr="00C92FED" w:rsidRDefault="00C9612B" w:rsidP="00C9612B">
      <w:pPr>
        <w:rPr>
          <w:b/>
          <w:i/>
        </w:rPr>
      </w:pPr>
      <w:r>
        <w:rPr>
          <w:b/>
          <w:i/>
        </w:rPr>
        <w:t xml:space="preserve">Анотація  </w:t>
      </w:r>
      <w:r w:rsidRPr="00C92FED">
        <w:rPr>
          <w:b/>
          <w:i/>
        </w:rPr>
        <w:t>навчально</w:t>
      </w:r>
      <w:r>
        <w:rPr>
          <w:b/>
          <w:i/>
        </w:rPr>
        <w:t xml:space="preserve">ї  </w:t>
      </w:r>
      <w:r w:rsidRPr="00C92FED">
        <w:rPr>
          <w:b/>
          <w:i/>
        </w:rPr>
        <w:t xml:space="preserve"> </w:t>
      </w:r>
      <w:r>
        <w:rPr>
          <w:b/>
          <w:i/>
        </w:rPr>
        <w:t xml:space="preserve">дисципліни: </w:t>
      </w:r>
    </w:p>
    <w:p w:rsidR="006E662A" w:rsidRDefault="006E662A" w:rsidP="006E662A">
      <w:pPr>
        <w:ind w:firstLine="708"/>
        <w:jc w:val="both"/>
      </w:pPr>
      <w:r>
        <w:t>Інформаційні системи все більше ускладнюються, взаємозалежність між різноманітними компонентами вже не завжди очевидна, та інформаційна безпека й політика набувають таким чином все більш глобального характеру, виходячи в більшості випадків на перший план.</w:t>
      </w:r>
    </w:p>
    <w:p w:rsidR="00C9612B" w:rsidRDefault="006E662A" w:rsidP="006E662A">
      <w:pPr>
        <w:ind w:firstLine="708"/>
        <w:jc w:val="both"/>
      </w:pPr>
      <w:r>
        <w:t xml:space="preserve"> XXI ст. перед суспільством із погляду безпеки поставило цілу низку нових проблем. Процеси глобалізації дуже гостро дали про себе знати й, окрім позитивних елементів, виникли серйозні негативні явища, до яких світова спільнота виявилася не готовою. Виклики, пов’язані з глобалізацією, завдали колосальних збитків майже всім країнам. Явища </w:t>
      </w:r>
      <w:proofErr w:type="spellStart"/>
      <w:r>
        <w:t>глобалізаційного</w:t>
      </w:r>
      <w:proofErr w:type="spellEnd"/>
      <w:r>
        <w:t xml:space="preserve"> характеру в інформаційній та телекомунікаційній сферах дуже гостро поставили питання про охорону національної </w:t>
      </w:r>
      <w:proofErr w:type="spellStart"/>
      <w:r>
        <w:t>самоідентичності</w:t>
      </w:r>
      <w:proofErr w:type="spellEnd"/>
      <w:r>
        <w:t>, оскільки в цьому аспекті є величезна загроза. Виходячи з правового аналізу інформаційного законодавства України, інформаційна безпека виступає одним із багатьох його провідних багатоаспектних чинників (об’єктом правовідносин).</w:t>
      </w:r>
    </w:p>
    <w:p w:rsidR="00C9612B" w:rsidRDefault="006E662A" w:rsidP="006E662A">
      <w:pPr>
        <w:ind w:firstLine="708"/>
        <w:jc w:val="both"/>
        <w:rPr>
          <w:b/>
          <w:i/>
        </w:rPr>
      </w:pPr>
      <w:r>
        <w:lastRenderedPageBreak/>
        <w:t>В рамках даного курсу розглядаються загальні положення та принципи, що лежать в основі формування та функціонування новітньої сфери  життєдіяльності суспільства – інформаційної.</w:t>
      </w:r>
    </w:p>
    <w:p w:rsidR="00C9612B" w:rsidRDefault="00C9612B" w:rsidP="00C9612B">
      <w:pPr>
        <w:rPr>
          <w:b/>
          <w:i/>
        </w:rPr>
      </w:pPr>
    </w:p>
    <w:p w:rsidR="00C9612B" w:rsidRDefault="00C9612B" w:rsidP="00C9612B">
      <w:pPr>
        <w:rPr>
          <w:b/>
          <w:i/>
        </w:rPr>
      </w:pPr>
    </w:p>
    <w:p w:rsidR="00C9612B" w:rsidRDefault="00C9612B" w:rsidP="00C9612B">
      <w:pPr>
        <w:rPr>
          <w:b/>
          <w:i/>
        </w:rPr>
      </w:pPr>
    </w:p>
    <w:p w:rsidR="00C9612B" w:rsidRPr="00C92FED" w:rsidRDefault="00C9612B" w:rsidP="00C9612B">
      <w:pPr>
        <w:rPr>
          <w:b/>
          <w:i/>
        </w:rPr>
      </w:pPr>
      <w:r w:rsidRPr="00C92FED">
        <w:rPr>
          <w:b/>
          <w:i/>
        </w:rPr>
        <w:t>Рекомендована література: </w:t>
      </w:r>
    </w:p>
    <w:p w:rsidR="00C9612B" w:rsidRPr="00D87A74" w:rsidRDefault="00C9612B" w:rsidP="00C9612B">
      <w:pPr>
        <w:widowControl w:val="0"/>
        <w:numPr>
          <w:ilvl w:val="0"/>
          <w:numId w:val="3"/>
        </w:numPr>
        <w:shd w:val="clear" w:color="auto" w:fill="FFFFFF"/>
        <w:tabs>
          <w:tab w:val="clear" w:pos="720"/>
          <w:tab w:val="num" w:pos="360"/>
        </w:tabs>
        <w:autoSpaceDE w:val="0"/>
        <w:autoSpaceDN w:val="0"/>
        <w:adjustRightInd w:val="0"/>
        <w:ind w:left="360"/>
        <w:jc w:val="both"/>
        <w:rPr>
          <w:color w:val="000000"/>
          <w:spacing w:val="-2"/>
        </w:rPr>
      </w:pPr>
      <w:proofErr w:type="spellStart"/>
      <w:r w:rsidRPr="00D87A74">
        <w:rPr>
          <w:color w:val="000000"/>
          <w:spacing w:val="1"/>
        </w:rPr>
        <w:t>Баженов</w:t>
      </w:r>
      <w:proofErr w:type="spellEnd"/>
      <w:r w:rsidRPr="00D87A74">
        <w:rPr>
          <w:color w:val="000000"/>
          <w:spacing w:val="1"/>
        </w:rPr>
        <w:t xml:space="preserve"> В.А., </w:t>
      </w:r>
      <w:proofErr w:type="spellStart"/>
      <w:r w:rsidRPr="00D87A74">
        <w:rPr>
          <w:color w:val="000000"/>
          <w:spacing w:val="1"/>
        </w:rPr>
        <w:t>Венгерський</w:t>
      </w:r>
      <w:proofErr w:type="spellEnd"/>
      <w:r w:rsidRPr="00D87A74">
        <w:rPr>
          <w:color w:val="000000"/>
          <w:spacing w:val="1"/>
        </w:rPr>
        <w:t xml:space="preserve"> П.С., </w:t>
      </w:r>
      <w:proofErr w:type="spellStart"/>
      <w:r w:rsidRPr="00D87A74">
        <w:rPr>
          <w:color w:val="000000"/>
          <w:spacing w:val="1"/>
        </w:rPr>
        <w:t>Горлач</w:t>
      </w:r>
      <w:proofErr w:type="spellEnd"/>
      <w:r w:rsidRPr="00D87A74">
        <w:rPr>
          <w:color w:val="000000"/>
          <w:spacing w:val="1"/>
        </w:rPr>
        <w:t xml:space="preserve"> О.М. та ін. Інформатика. Комп'ютерна техніка. Комп'ютерні технології. Підручник для студентів вищих закладів освіти. - К.: Каравела, 2003. - 464 с. </w:t>
      </w:r>
    </w:p>
    <w:p w:rsidR="00C9612B" w:rsidRPr="00D87A74" w:rsidRDefault="00C9612B" w:rsidP="00C9612B">
      <w:pPr>
        <w:widowControl w:val="0"/>
        <w:numPr>
          <w:ilvl w:val="0"/>
          <w:numId w:val="3"/>
        </w:numPr>
        <w:shd w:val="clear" w:color="auto" w:fill="FFFFFF"/>
        <w:tabs>
          <w:tab w:val="clear" w:pos="720"/>
          <w:tab w:val="num" w:pos="360"/>
          <w:tab w:val="left" w:pos="851"/>
        </w:tabs>
        <w:autoSpaceDE w:val="0"/>
        <w:autoSpaceDN w:val="0"/>
        <w:adjustRightInd w:val="0"/>
        <w:ind w:left="360"/>
        <w:jc w:val="both"/>
        <w:rPr>
          <w:color w:val="000000"/>
          <w:spacing w:val="1"/>
        </w:rPr>
      </w:pPr>
      <w:r w:rsidRPr="00D87A74">
        <w:rPr>
          <w:color w:val="000000"/>
          <w:spacing w:val="1"/>
        </w:rPr>
        <w:t xml:space="preserve">Браун С. </w:t>
      </w:r>
      <w:r w:rsidRPr="00D87A74">
        <w:rPr>
          <w:color w:val="000000"/>
          <w:spacing w:val="1"/>
          <w:lang w:val="en-US"/>
        </w:rPr>
        <w:t>Visual</w:t>
      </w:r>
      <w:r w:rsidRPr="00D87A74">
        <w:rPr>
          <w:color w:val="000000"/>
          <w:spacing w:val="1"/>
        </w:rPr>
        <w:t xml:space="preserve"> </w:t>
      </w:r>
      <w:r w:rsidRPr="00D87A74">
        <w:rPr>
          <w:color w:val="000000"/>
          <w:spacing w:val="1"/>
          <w:lang w:val="en-US"/>
        </w:rPr>
        <w:t>Basic</w:t>
      </w:r>
      <w:r w:rsidRPr="00D87A74">
        <w:rPr>
          <w:color w:val="000000"/>
          <w:spacing w:val="1"/>
        </w:rPr>
        <w:t xml:space="preserve">. </w:t>
      </w:r>
      <w:proofErr w:type="spellStart"/>
      <w:r w:rsidRPr="00D87A74">
        <w:rPr>
          <w:color w:val="000000"/>
          <w:spacing w:val="1"/>
        </w:rPr>
        <w:t>Учебный</w:t>
      </w:r>
      <w:proofErr w:type="spellEnd"/>
      <w:r w:rsidRPr="00D87A74">
        <w:rPr>
          <w:color w:val="000000"/>
          <w:spacing w:val="1"/>
        </w:rPr>
        <w:t xml:space="preserve"> курс. </w:t>
      </w:r>
      <w:proofErr w:type="spellStart"/>
      <w:r w:rsidRPr="00D87A74">
        <w:rPr>
          <w:color w:val="000000"/>
          <w:spacing w:val="1"/>
        </w:rPr>
        <w:t>Питер</w:t>
      </w:r>
      <w:proofErr w:type="spellEnd"/>
      <w:r w:rsidRPr="00D87A74">
        <w:rPr>
          <w:color w:val="000000"/>
          <w:spacing w:val="1"/>
        </w:rPr>
        <w:t>. 1999. - 688с.</w:t>
      </w:r>
    </w:p>
    <w:p w:rsidR="00C9612B" w:rsidRPr="00D87A74" w:rsidRDefault="00C9612B" w:rsidP="00C9612B">
      <w:pPr>
        <w:widowControl w:val="0"/>
        <w:numPr>
          <w:ilvl w:val="0"/>
          <w:numId w:val="3"/>
        </w:numPr>
        <w:shd w:val="clear" w:color="auto" w:fill="FFFFFF"/>
        <w:tabs>
          <w:tab w:val="clear" w:pos="720"/>
          <w:tab w:val="num" w:pos="360"/>
          <w:tab w:val="left" w:pos="851"/>
        </w:tabs>
        <w:autoSpaceDE w:val="0"/>
        <w:autoSpaceDN w:val="0"/>
        <w:adjustRightInd w:val="0"/>
        <w:ind w:left="360"/>
        <w:jc w:val="both"/>
        <w:rPr>
          <w:color w:val="000000"/>
          <w:spacing w:val="1"/>
        </w:rPr>
      </w:pPr>
      <w:proofErr w:type="spellStart"/>
      <w:r w:rsidRPr="00D87A74">
        <w:rPr>
          <w:color w:val="000000"/>
          <w:spacing w:val="1"/>
        </w:rPr>
        <w:t>Волчёнков</w:t>
      </w:r>
      <w:proofErr w:type="spellEnd"/>
      <w:r w:rsidRPr="00D87A74">
        <w:rPr>
          <w:color w:val="000000"/>
          <w:spacing w:val="1"/>
        </w:rPr>
        <w:t xml:space="preserve"> Н.Г. </w:t>
      </w:r>
      <w:proofErr w:type="spellStart"/>
      <w:r w:rsidRPr="00D87A74">
        <w:rPr>
          <w:color w:val="000000"/>
          <w:spacing w:val="1"/>
        </w:rPr>
        <w:t>Программирование</w:t>
      </w:r>
      <w:proofErr w:type="spellEnd"/>
      <w:r w:rsidRPr="00D87A74">
        <w:rPr>
          <w:color w:val="000000"/>
          <w:spacing w:val="1"/>
        </w:rPr>
        <w:t xml:space="preserve"> на </w:t>
      </w:r>
      <w:proofErr w:type="spellStart"/>
      <w:r w:rsidRPr="00D87A74">
        <w:rPr>
          <w:color w:val="000000"/>
          <w:spacing w:val="1"/>
        </w:rPr>
        <w:t>Visual</w:t>
      </w:r>
      <w:proofErr w:type="spellEnd"/>
      <w:r w:rsidRPr="00D87A74">
        <w:rPr>
          <w:color w:val="000000"/>
          <w:spacing w:val="1"/>
        </w:rPr>
        <w:t xml:space="preserve"> </w:t>
      </w:r>
      <w:proofErr w:type="spellStart"/>
      <w:r w:rsidRPr="00D87A74">
        <w:rPr>
          <w:color w:val="000000"/>
          <w:spacing w:val="1"/>
        </w:rPr>
        <w:t>Basic</w:t>
      </w:r>
      <w:proofErr w:type="spellEnd"/>
      <w:r w:rsidRPr="00D87A74">
        <w:rPr>
          <w:color w:val="000000"/>
          <w:spacing w:val="1"/>
        </w:rPr>
        <w:t xml:space="preserve"> 6: В 3-х ч. - М.: ИНФРА-М, 2000.</w:t>
      </w:r>
    </w:p>
    <w:p w:rsidR="00C9612B" w:rsidRPr="00D87A74" w:rsidRDefault="00C9612B" w:rsidP="00C9612B">
      <w:pPr>
        <w:widowControl w:val="0"/>
        <w:numPr>
          <w:ilvl w:val="0"/>
          <w:numId w:val="3"/>
        </w:numPr>
        <w:shd w:val="clear" w:color="auto" w:fill="FFFFFF"/>
        <w:tabs>
          <w:tab w:val="clear" w:pos="720"/>
          <w:tab w:val="num" w:pos="360"/>
          <w:tab w:val="left" w:pos="851"/>
        </w:tabs>
        <w:autoSpaceDE w:val="0"/>
        <w:autoSpaceDN w:val="0"/>
        <w:adjustRightInd w:val="0"/>
        <w:ind w:left="360"/>
        <w:jc w:val="both"/>
        <w:rPr>
          <w:color w:val="000000"/>
          <w:spacing w:val="1"/>
        </w:rPr>
      </w:pPr>
      <w:proofErr w:type="spellStart"/>
      <w:r w:rsidRPr="00D87A74">
        <w:rPr>
          <w:color w:val="000000"/>
          <w:spacing w:val="1"/>
        </w:rPr>
        <w:t>Гончаров</w:t>
      </w:r>
      <w:proofErr w:type="spellEnd"/>
      <w:r w:rsidRPr="00D87A74">
        <w:rPr>
          <w:color w:val="000000"/>
          <w:spacing w:val="1"/>
        </w:rPr>
        <w:t xml:space="preserve"> И. Самоучитель </w:t>
      </w:r>
      <w:r w:rsidRPr="00D87A74">
        <w:rPr>
          <w:color w:val="000000"/>
          <w:spacing w:val="1"/>
          <w:lang w:val="en-US"/>
        </w:rPr>
        <w:t>HTML</w:t>
      </w:r>
      <w:r w:rsidRPr="00D87A74">
        <w:rPr>
          <w:color w:val="000000"/>
          <w:spacing w:val="1"/>
        </w:rPr>
        <w:t xml:space="preserve">. </w:t>
      </w:r>
      <w:proofErr w:type="spellStart"/>
      <w:r w:rsidRPr="00D87A74">
        <w:rPr>
          <w:color w:val="000000"/>
          <w:spacing w:val="1"/>
        </w:rPr>
        <w:t>Питер</w:t>
      </w:r>
      <w:proofErr w:type="spellEnd"/>
      <w:r w:rsidRPr="00D87A74">
        <w:rPr>
          <w:color w:val="000000"/>
          <w:spacing w:val="1"/>
        </w:rPr>
        <w:t xml:space="preserve"> 2000. – 240 с.</w:t>
      </w:r>
    </w:p>
    <w:p w:rsidR="00C9612B" w:rsidRPr="00D87A74" w:rsidRDefault="00C9612B" w:rsidP="00C9612B">
      <w:pPr>
        <w:widowControl w:val="0"/>
        <w:numPr>
          <w:ilvl w:val="0"/>
          <w:numId w:val="3"/>
        </w:numPr>
        <w:shd w:val="clear" w:color="auto" w:fill="FFFFFF"/>
        <w:tabs>
          <w:tab w:val="clear" w:pos="720"/>
          <w:tab w:val="num" w:pos="360"/>
          <w:tab w:val="left" w:pos="851"/>
        </w:tabs>
        <w:autoSpaceDE w:val="0"/>
        <w:autoSpaceDN w:val="0"/>
        <w:adjustRightInd w:val="0"/>
        <w:ind w:left="360"/>
        <w:jc w:val="both"/>
        <w:rPr>
          <w:color w:val="000000"/>
          <w:spacing w:val="1"/>
        </w:rPr>
      </w:pPr>
      <w:proofErr w:type="spellStart"/>
      <w:r w:rsidRPr="00D87A74">
        <w:rPr>
          <w:color w:val="000000"/>
          <w:spacing w:val="1"/>
        </w:rPr>
        <w:t>Дибкова</w:t>
      </w:r>
      <w:proofErr w:type="spellEnd"/>
      <w:r w:rsidRPr="00D87A74">
        <w:rPr>
          <w:color w:val="000000"/>
          <w:spacing w:val="1"/>
        </w:rPr>
        <w:t xml:space="preserve"> Л.М. Інформатика та комп’ютерна техніка: Посібник для </w:t>
      </w:r>
      <w:proofErr w:type="spellStart"/>
      <w:r w:rsidRPr="00D87A74">
        <w:rPr>
          <w:color w:val="000000"/>
          <w:spacing w:val="1"/>
        </w:rPr>
        <w:t>студ.вищих</w:t>
      </w:r>
      <w:proofErr w:type="spellEnd"/>
      <w:r w:rsidRPr="00D87A74">
        <w:rPr>
          <w:color w:val="000000"/>
          <w:spacing w:val="1"/>
        </w:rPr>
        <w:t xml:space="preserve"> </w:t>
      </w:r>
      <w:proofErr w:type="spellStart"/>
      <w:r w:rsidRPr="00D87A74">
        <w:rPr>
          <w:color w:val="000000"/>
          <w:spacing w:val="1"/>
        </w:rPr>
        <w:t>навч.закладів</w:t>
      </w:r>
      <w:proofErr w:type="spellEnd"/>
      <w:r w:rsidRPr="00D87A74">
        <w:rPr>
          <w:color w:val="000000"/>
          <w:spacing w:val="1"/>
        </w:rPr>
        <w:t>. – К.: "</w:t>
      </w:r>
      <w:proofErr w:type="spellStart"/>
      <w:r w:rsidRPr="00D87A74">
        <w:rPr>
          <w:color w:val="000000"/>
          <w:spacing w:val="1"/>
        </w:rPr>
        <w:t>Академвидав</w:t>
      </w:r>
      <w:proofErr w:type="spellEnd"/>
      <w:r w:rsidRPr="00D87A74">
        <w:rPr>
          <w:color w:val="000000"/>
          <w:spacing w:val="1"/>
        </w:rPr>
        <w:t>", 2002.- 320 с. (Альма-матер)</w:t>
      </w:r>
    </w:p>
    <w:p w:rsidR="00C9612B" w:rsidRPr="00D87A74" w:rsidRDefault="00C9612B" w:rsidP="00C9612B">
      <w:pPr>
        <w:widowControl w:val="0"/>
        <w:numPr>
          <w:ilvl w:val="0"/>
          <w:numId w:val="3"/>
        </w:numPr>
        <w:shd w:val="clear" w:color="auto" w:fill="FFFFFF"/>
        <w:tabs>
          <w:tab w:val="clear" w:pos="720"/>
          <w:tab w:val="num" w:pos="360"/>
          <w:tab w:val="left" w:pos="851"/>
        </w:tabs>
        <w:autoSpaceDE w:val="0"/>
        <w:autoSpaceDN w:val="0"/>
        <w:adjustRightInd w:val="0"/>
        <w:ind w:left="360"/>
        <w:jc w:val="both"/>
        <w:rPr>
          <w:color w:val="000000"/>
          <w:spacing w:val="1"/>
        </w:rPr>
      </w:pPr>
      <w:proofErr w:type="spellStart"/>
      <w:r w:rsidRPr="00D87A74">
        <w:rPr>
          <w:color w:val="000000"/>
          <w:spacing w:val="1"/>
        </w:rPr>
        <w:t>Долженков</w:t>
      </w:r>
      <w:proofErr w:type="spellEnd"/>
      <w:r w:rsidRPr="00D87A74">
        <w:rPr>
          <w:color w:val="000000"/>
          <w:spacing w:val="1"/>
        </w:rPr>
        <w:t xml:space="preserve"> В., </w:t>
      </w:r>
      <w:proofErr w:type="spellStart"/>
      <w:r w:rsidRPr="00D87A74">
        <w:rPr>
          <w:color w:val="000000"/>
          <w:spacing w:val="1"/>
        </w:rPr>
        <w:t>Мозговой</w:t>
      </w:r>
      <w:proofErr w:type="spellEnd"/>
      <w:r w:rsidRPr="00D87A74">
        <w:rPr>
          <w:color w:val="000000"/>
          <w:spacing w:val="1"/>
        </w:rPr>
        <w:t xml:space="preserve"> М. </w:t>
      </w:r>
      <w:r w:rsidRPr="00D87A74">
        <w:rPr>
          <w:color w:val="000000"/>
          <w:spacing w:val="1"/>
          <w:lang w:val="en-US"/>
        </w:rPr>
        <w:t>Visual</w:t>
      </w:r>
      <w:r w:rsidRPr="00D87A74">
        <w:rPr>
          <w:color w:val="000000"/>
          <w:spacing w:val="1"/>
        </w:rPr>
        <w:t xml:space="preserve"> </w:t>
      </w:r>
      <w:r w:rsidRPr="00D87A74">
        <w:rPr>
          <w:color w:val="000000"/>
          <w:spacing w:val="1"/>
          <w:lang w:val="en-US"/>
        </w:rPr>
        <w:t>Basic</w:t>
      </w:r>
      <w:r w:rsidRPr="00D87A74">
        <w:rPr>
          <w:color w:val="000000"/>
          <w:spacing w:val="1"/>
        </w:rPr>
        <w:t xml:space="preserve"> </w:t>
      </w:r>
      <w:r w:rsidRPr="00D87A74">
        <w:rPr>
          <w:color w:val="000000"/>
          <w:spacing w:val="1"/>
          <w:lang w:val="en-US"/>
        </w:rPr>
        <w:t>NET</w:t>
      </w:r>
      <w:r w:rsidRPr="00D87A74">
        <w:rPr>
          <w:color w:val="000000"/>
          <w:spacing w:val="1"/>
        </w:rPr>
        <w:t xml:space="preserve">. </w:t>
      </w:r>
      <w:proofErr w:type="spellStart"/>
      <w:r w:rsidRPr="00D87A74">
        <w:rPr>
          <w:color w:val="000000"/>
          <w:spacing w:val="1"/>
        </w:rPr>
        <w:t>Учебный</w:t>
      </w:r>
      <w:proofErr w:type="spellEnd"/>
      <w:r w:rsidRPr="00D87A74">
        <w:rPr>
          <w:color w:val="000000"/>
          <w:spacing w:val="1"/>
        </w:rPr>
        <w:t xml:space="preserve"> курс. - </w:t>
      </w:r>
      <w:proofErr w:type="spellStart"/>
      <w:r w:rsidRPr="00D87A74">
        <w:rPr>
          <w:color w:val="000000"/>
          <w:spacing w:val="1"/>
        </w:rPr>
        <w:t>Питер</w:t>
      </w:r>
      <w:proofErr w:type="spellEnd"/>
      <w:r w:rsidRPr="00D87A74">
        <w:rPr>
          <w:color w:val="000000"/>
          <w:spacing w:val="1"/>
        </w:rPr>
        <w:t>. 2003. – 464 с.</w:t>
      </w:r>
    </w:p>
    <w:p w:rsidR="00C9612B" w:rsidRPr="00D87A74" w:rsidRDefault="00C9612B" w:rsidP="00C9612B">
      <w:pPr>
        <w:widowControl w:val="0"/>
        <w:numPr>
          <w:ilvl w:val="0"/>
          <w:numId w:val="3"/>
        </w:numPr>
        <w:shd w:val="clear" w:color="auto" w:fill="FFFFFF"/>
        <w:tabs>
          <w:tab w:val="clear" w:pos="720"/>
          <w:tab w:val="num" w:pos="360"/>
          <w:tab w:val="left" w:pos="851"/>
        </w:tabs>
        <w:autoSpaceDE w:val="0"/>
        <w:autoSpaceDN w:val="0"/>
        <w:adjustRightInd w:val="0"/>
        <w:ind w:left="360"/>
        <w:jc w:val="both"/>
        <w:rPr>
          <w:color w:val="000000"/>
          <w:spacing w:val="1"/>
        </w:rPr>
      </w:pPr>
      <w:proofErr w:type="spellStart"/>
      <w:r w:rsidRPr="00D87A74">
        <w:rPr>
          <w:color w:val="000000"/>
          <w:spacing w:val="1"/>
        </w:rPr>
        <w:t>Ивьен</w:t>
      </w:r>
      <w:proofErr w:type="spellEnd"/>
      <w:r w:rsidRPr="00D87A74">
        <w:rPr>
          <w:color w:val="000000"/>
          <w:spacing w:val="1"/>
        </w:rPr>
        <w:t xml:space="preserve"> Б., </w:t>
      </w:r>
      <w:proofErr w:type="spellStart"/>
      <w:r w:rsidRPr="00D87A74">
        <w:rPr>
          <w:color w:val="000000"/>
          <w:spacing w:val="1"/>
        </w:rPr>
        <w:t>Берес</w:t>
      </w:r>
      <w:proofErr w:type="spellEnd"/>
      <w:r w:rsidRPr="00D87A74">
        <w:rPr>
          <w:color w:val="000000"/>
          <w:spacing w:val="1"/>
        </w:rPr>
        <w:t xml:space="preserve"> Дж. </w:t>
      </w:r>
      <w:r w:rsidRPr="00D87A74">
        <w:rPr>
          <w:color w:val="000000"/>
          <w:spacing w:val="1"/>
          <w:lang w:val="en-US"/>
        </w:rPr>
        <w:t>Visual</w:t>
      </w:r>
      <w:r w:rsidRPr="00D87A74">
        <w:rPr>
          <w:color w:val="000000"/>
          <w:spacing w:val="1"/>
        </w:rPr>
        <w:t xml:space="preserve"> </w:t>
      </w:r>
      <w:r w:rsidRPr="00D87A74">
        <w:rPr>
          <w:color w:val="000000"/>
          <w:spacing w:val="1"/>
          <w:lang w:val="en-US"/>
        </w:rPr>
        <w:t>Basic</w:t>
      </w:r>
      <w:r w:rsidRPr="00D87A74">
        <w:rPr>
          <w:color w:val="000000"/>
          <w:spacing w:val="1"/>
        </w:rPr>
        <w:t xml:space="preserve"> </w:t>
      </w:r>
      <w:r w:rsidRPr="00D87A74">
        <w:rPr>
          <w:color w:val="000000"/>
          <w:spacing w:val="1"/>
          <w:lang w:val="en-US"/>
        </w:rPr>
        <w:t>NET</w:t>
      </w:r>
      <w:r w:rsidRPr="00D87A74">
        <w:rPr>
          <w:color w:val="000000"/>
          <w:spacing w:val="1"/>
        </w:rPr>
        <w:t xml:space="preserve">. </w:t>
      </w:r>
      <w:proofErr w:type="spellStart"/>
      <w:r w:rsidRPr="00D87A74">
        <w:rPr>
          <w:color w:val="000000"/>
          <w:spacing w:val="1"/>
        </w:rPr>
        <w:t>Библия</w:t>
      </w:r>
      <w:proofErr w:type="spellEnd"/>
      <w:r w:rsidRPr="00D87A74">
        <w:rPr>
          <w:color w:val="000000"/>
          <w:spacing w:val="1"/>
        </w:rPr>
        <w:t xml:space="preserve"> </w:t>
      </w:r>
      <w:proofErr w:type="spellStart"/>
      <w:r w:rsidRPr="00D87A74">
        <w:rPr>
          <w:color w:val="000000"/>
          <w:spacing w:val="1"/>
        </w:rPr>
        <w:t>пользователя</w:t>
      </w:r>
      <w:proofErr w:type="spellEnd"/>
      <w:r w:rsidRPr="00D87A74">
        <w:rPr>
          <w:color w:val="000000"/>
          <w:spacing w:val="1"/>
        </w:rPr>
        <w:t xml:space="preserve">. – </w:t>
      </w:r>
      <w:proofErr w:type="spellStart"/>
      <w:r w:rsidRPr="00D87A74">
        <w:rPr>
          <w:color w:val="000000"/>
          <w:spacing w:val="1"/>
        </w:rPr>
        <w:t>Диалектика</w:t>
      </w:r>
      <w:proofErr w:type="spellEnd"/>
      <w:r w:rsidRPr="00D87A74">
        <w:rPr>
          <w:color w:val="000000"/>
          <w:spacing w:val="1"/>
        </w:rPr>
        <w:t>. 2002. – 1024 с.</w:t>
      </w:r>
    </w:p>
    <w:p w:rsidR="00C9612B" w:rsidRPr="00D87A74" w:rsidRDefault="00C9612B" w:rsidP="00C9612B">
      <w:pPr>
        <w:widowControl w:val="0"/>
        <w:numPr>
          <w:ilvl w:val="0"/>
          <w:numId w:val="3"/>
        </w:numPr>
        <w:shd w:val="clear" w:color="auto" w:fill="FFFFFF"/>
        <w:tabs>
          <w:tab w:val="clear" w:pos="720"/>
          <w:tab w:val="num" w:pos="360"/>
          <w:tab w:val="left" w:pos="851"/>
        </w:tabs>
        <w:autoSpaceDE w:val="0"/>
        <w:autoSpaceDN w:val="0"/>
        <w:adjustRightInd w:val="0"/>
        <w:ind w:left="360"/>
        <w:jc w:val="both"/>
        <w:rPr>
          <w:color w:val="000000"/>
          <w:spacing w:val="1"/>
        </w:rPr>
      </w:pPr>
      <w:proofErr w:type="spellStart"/>
      <w:r w:rsidRPr="00D87A74">
        <w:rPr>
          <w:color w:val="000000"/>
          <w:spacing w:val="1"/>
        </w:rPr>
        <w:t>Мак-Манус</w:t>
      </w:r>
      <w:proofErr w:type="spellEnd"/>
      <w:r w:rsidRPr="00D87A74">
        <w:rPr>
          <w:color w:val="000000"/>
          <w:spacing w:val="1"/>
        </w:rPr>
        <w:t xml:space="preserve"> Дж., </w:t>
      </w:r>
      <w:proofErr w:type="spellStart"/>
      <w:r w:rsidRPr="00D87A74">
        <w:rPr>
          <w:color w:val="000000"/>
          <w:spacing w:val="1"/>
        </w:rPr>
        <w:t>Голдштейн</w:t>
      </w:r>
      <w:proofErr w:type="spellEnd"/>
      <w:r w:rsidRPr="00D87A74">
        <w:rPr>
          <w:color w:val="000000"/>
          <w:spacing w:val="1"/>
        </w:rPr>
        <w:t xml:space="preserve"> Дж., </w:t>
      </w:r>
      <w:proofErr w:type="spellStart"/>
      <w:r w:rsidRPr="00D87A74">
        <w:rPr>
          <w:color w:val="000000"/>
          <w:spacing w:val="1"/>
        </w:rPr>
        <w:t>Прайс</w:t>
      </w:r>
      <w:proofErr w:type="spellEnd"/>
      <w:r w:rsidRPr="00D87A74">
        <w:rPr>
          <w:color w:val="000000"/>
          <w:spacing w:val="1"/>
        </w:rPr>
        <w:t xml:space="preserve"> К. </w:t>
      </w:r>
      <w:proofErr w:type="spellStart"/>
      <w:r w:rsidRPr="00D87A74">
        <w:rPr>
          <w:color w:val="000000"/>
          <w:spacing w:val="1"/>
        </w:rPr>
        <w:t>Обработка</w:t>
      </w:r>
      <w:proofErr w:type="spellEnd"/>
      <w:r w:rsidRPr="00D87A74">
        <w:rPr>
          <w:color w:val="000000"/>
          <w:spacing w:val="1"/>
        </w:rPr>
        <w:t xml:space="preserve"> баз </w:t>
      </w:r>
      <w:proofErr w:type="spellStart"/>
      <w:r w:rsidRPr="00D87A74">
        <w:rPr>
          <w:color w:val="000000"/>
          <w:spacing w:val="1"/>
        </w:rPr>
        <w:t>данных</w:t>
      </w:r>
      <w:proofErr w:type="spellEnd"/>
      <w:r w:rsidRPr="00D87A74">
        <w:rPr>
          <w:color w:val="000000"/>
          <w:spacing w:val="1"/>
        </w:rPr>
        <w:t xml:space="preserve"> на </w:t>
      </w:r>
      <w:proofErr w:type="spellStart"/>
      <w:r w:rsidRPr="00D87A74">
        <w:rPr>
          <w:color w:val="000000"/>
          <w:spacing w:val="1"/>
        </w:rPr>
        <w:t>Visu</w:t>
      </w:r>
      <w:proofErr w:type="spellEnd"/>
      <w:r w:rsidRPr="00D87A74">
        <w:rPr>
          <w:color w:val="000000"/>
          <w:spacing w:val="1"/>
          <w:lang w:val="en-US"/>
        </w:rPr>
        <w:t>al</w:t>
      </w:r>
      <w:r w:rsidRPr="00D87A74">
        <w:rPr>
          <w:color w:val="000000"/>
          <w:spacing w:val="1"/>
        </w:rPr>
        <w:t xml:space="preserve"> </w:t>
      </w:r>
      <w:r w:rsidRPr="00D87A74">
        <w:rPr>
          <w:color w:val="000000"/>
          <w:spacing w:val="1"/>
          <w:lang w:val="en-US"/>
        </w:rPr>
        <w:t>Basic</w:t>
      </w:r>
      <w:r w:rsidRPr="00D87A74">
        <w:rPr>
          <w:color w:val="000000"/>
          <w:spacing w:val="1"/>
        </w:rPr>
        <w:t xml:space="preserve"> </w:t>
      </w:r>
      <w:r w:rsidRPr="00D87A74">
        <w:rPr>
          <w:color w:val="000000"/>
          <w:spacing w:val="1"/>
          <w:lang w:val="en-US"/>
        </w:rPr>
        <w:t>NET</w:t>
      </w:r>
      <w:r w:rsidRPr="00D87A74">
        <w:rPr>
          <w:color w:val="000000"/>
          <w:spacing w:val="1"/>
        </w:rPr>
        <w:t xml:space="preserve">. – </w:t>
      </w:r>
      <w:proofErr w:type="spellStart"/>
      <w:r w:rsidRPr="00D87A74">
        <w:rPr>
          <w:color w:val="000000"/>
          <w:spacing w:val="1"/>
        </w:rPr>
        <w:t>Вильямс</w:t>
      </w:r>
      <w:proofErr w:type="spellEnd"/>
      <w:r w:rsidRPr="00D87A74">
        <w:rPr>
          <w:color w:val="000000"/>
          <w:spacing w:val="1"/>
        </w:rPr>
        <w:t>. – 416 с.</w:t>
      </w:r>
    </w:p>
    <w:p w:rsidR="00C9612B" w:rsidRDefault="00C9612B" w:rsidP="00C9612B">
      <w:pPr>
        <w:rPr>
          <w:b/>
          <w:i/>
        </w:rPr>
      </w:pPr>
    </w:p>
    <w:p w:rsidR="00C9612B" w:rsidRPr="00C9612B" w:rsidRDefault="00C9612B" w:rsidP="00C9612B">
      <w:pPr>
        <w:rPr>
          <w:b/>
          <w:i/>
          <w:lang w:val="ru-RU"/>
        </w:rPr>
      </w:pPr>
    </w:p>
    <w:p w:rsidR="00C9612B" w:rsidRPr="00C9612B" w:rsidRDefault="00C9612B" w:rsidP="00C9612B">
      <w:pPr>
        <w:rPr>
          <w:b/>
          <w:i/>
          <w:lang w:val="ru-RU"/>
        </w:rPr>
      </w:pPr>
    </w:p>
    <w:p w:rsidR="00C9612B" w:rsidRPr="00C9612B" w:rsidRDefault="00C9612B" w:rsidP="00C9612B">
      <w:pPr>
        <w:rPr>
          <w:b/>
          <w:i/>
          <w:lang w:val="ru-RU"/>
        </w:rPr>
      </w:pPr>
    </w:p>
    <w:p w:rsidR="00C9612B" w:rsidRDefault="00C9612B" w:rsidP="00C9612B">
      <w:pPr>
        <w:rPr>
          <w:b/>
          <w:i/>
        </w:rPr>
      </w:pPr>
    </w:p>
    <w:p w:rsidR="00C9612B" w:rsidRPr="00C92FED" w:rsidRDefault="00C9612B" w:rsidP="00C9612B">
      <w:pPr>
        <w:rPr>
          <w:b/>
          <w:i/>
        </w:rPr>
      </w:pPr>
      <w:r w:rsidRPr="00C92FED">
        <w:rPr>
          <w:b/>
          <w:i/>
        </w:rPr>
        <w:t>Форми та</w:t>
      </w:r>
      <w:r>
        <w:rPr>
          <w:b/>
          <w:i/>
        </w:rPr>
        <w:t xml:space="preserve"> </w:t>
      </w:r>
      <w:r w:rsidRPr="00C92FED">
        <w:rPr>
          <w:b/>
          <w:i/>
        </w:rPr>
        <w:t xml:space="preserve"> методи навчання: </w:t>
      </w:r>
      <w:r>
        <w:rPr>
          <w:b/>
          <w:i/>
        </w:rPr>
        <w:t>_</w:t>
      </w:r>
      <w:r w:rsidRPr="00C9612B">
        <w:rPr>
          <w:i/>
          <w:vertAlign w:val="superscript"/>
        </w:rPr>
        <w:t xml:space="preserve"> </w:t>
      </w:r>
      <w:proofErr w:type="spellStart"/>
      <w:r w:rsidRPr="00C9612B">
        <w:rPr>
          <w:color w:val="000000"/>
          <w:spacing w:val="1"/>
          <w:lang w:val="ru-RU"/>
        </w:rPr>
        <w:t>практичні</w:t>
      </w:r>
      <w:proofErr w:type="spellEnd"/>
      <w:r w:rsidRPr="00C9612B">
        <w:rPr>
          <w:color w:val="000000"/>
          <w:spacing w:val="1"/>
          <w:lang w:val="ru-RU"/>
        </w:rPr>
        <w:t xml:space="preserve">, </w:t>
      </w:r>
      <w:proofErr w:type="spellStart"/>
      <w:r>
        <w:rPr>
          <w:color w:val="000000"/>
          <w:spacing w:val="1"/>
          <w:lang w:val="ru-RU"/>
        </w:rPr>
        <w:t>самостійна</w:t>
      </w:r>
      <w:proofErr w:type="spellEnd"/>
      <w:r>
        <w:rPr>
          <w:color w:val="000000"/>
          <w:spacing w:val="1"/>
          <w:lang w:val="ru-RU"/>
        </w:rPr>
        <w:t xml:space="preserve"> робота, </w:t>
      </w:r>
      <w:r>
        <w:rPr>
          <w:color w:val="000000"/>
          <w:spacing w:val="1"/>
        </w:rPr>
        <w:t>і</w:t>
      </w:r>
      <w:proofErr w:type="spellStart"/>
      <w:r w:rsidRPr="00C9612B">
        <w:rPr>
          <w:color w:val="000000"/>
          <w:spacing w:val="1"/>
          <w:lang w:val="ru-RU"/>
        </w:rPr>
        <w:t>ндивідуальне</w:t>
      </w:r>
      <w:proofErr w:type="spellEnd"/>
      <w:r w:rsidRPr="00C9612B">
        <w:rPr>
          <w:color w:val="000000"/>
          <w:spacing w:val="1"/>
          <w:lang w:val="ru-RU"/>
        </w:rPr>
        <w:t xml:space="preserve"> </w:t>
      </w:r>
      <w:proofErr w:type="spellStart"/>
      <w:r w:rsidRPr="00C9612B">
        <w:rPr>
          <w:color w:val="000000"/>
          <w:spacing w:val="1"/>
          <w:lang w:val="ru-RU"/>
        </w:rPr>
        <w:t>навчально-дослідне</w:t>
      </w:r>
      <w:proofErr w:type="spellEnd"/>
      <w:r w:rsidRPr="00C9612B">
        <w:rPr>
          <w:color w:val="000000"/>
          <w:spacing w:val="1"/>
          <w:lang w:val="ru-RU"/>
        </w:rPr>
        <w:t xml:space="preserve"> </w:t>
      </w:r>
      <w:proofErr w:type="spellStart"/>
      <w:r w:rsidRPr="00C9612B">
        <w:rPr>
          <w:color w:val="000000"/>
          <w:spacing w:val="1"/>
          <w:lang w:val="ru-RU"/>
        </w:rPr>
        <w:t>завдання</w:t>
      </w:r>
      <w:proofErr w:type="spellEnd"/>
      <w:r>
        <w:rPr>
          <w:b/>
          <w:i/>
        </w:rPr>
        <w:t xml:space="preserve"> ________________________________________________________________________________</w:t>
      </w:r>
    </w:p>
    <w:p w:rsidR="00C9612B" w:rsidRPr="003B073B" w:rsidRDefault="00C9612B" w:rsidP="00C9612B">
      <w:pPr>
        <w:rPr>
          <w:i/>
          <w:vertAlign w:val="superscript"/>
        </w:rPr>
      </w:pPr>
      <w:r>
        <w:rPr>
          <w:i/>
          <w:vertAlign w:val="superscript"/>
        </w:rPr>
        <w:t xml:space="preserve">                                                                                                (</w:t>
      </w:r>
      <w:r w:rsidRPr="003B073B">
        <w:rPr>
          <w:i/>
          <w:vertAlign w:val="superscript"/>
        </w:rPr>
        <w:t>лекції, практичні</w:t>
      </w:r>
      <w:r>
        <w:rPr>
          <w:i/>
          <w:vertAlign w:val="superscript"/>
        </w:rPr>
        <w:t xml:space="preserve">, семінарські </w:t>
      </w:r>
      <w:r w:rsidRPr="003B073B">
        <w:rPr>
          <w:i/>
          <w:vertAlign w:val="superscript"/>
        </w:rPr>
        <w:t xml:space="preserve"> заняття, консультації, самостійна робота</w:t>
      </w:r>
      <w:r>
        <w:rPr>
          <w:i/>
          <w:vertAlign w:val="superscript"/>
        </w:rPr>
        <w:t>)</w:t>
      </w:r>
    </w:p>
    <w:p w:rsidR="00C9612B" w:rsidRDefault="00C9612B" w:rsidP="00C9612B">
      <w:pPr>
        <w:rPr>
          <w:b/>
          <w:i/>
        </w:rPr>
      </w:pPr>
      <w:r>
        <w:rPr>
          <w:b/>
          <w:i/>
        </w:rPr>
        <w:t>Форма  звітності:</w:t>
      </w:r>
      <w:proofErr w:type="spellStart"/>
      <w:r>
        <w:rPr>
          <w:b/>
          <w:i/>
        </w:rPr>
        <w:t>______________залік</w:t>
      </w:r>
      <w:proofErr w:type="spellEnd"/>
      <w:r>
        <w:rPr>
          <w:b/>
          <w:i/>
        </w:rPr>
        <w:t>_____________________________</w:t>
      </w:r>
    </w:p>
    <w:p w:rsidR="00C9612B" w:rsidRPr="003B073B" w:rsidRDefault="00C9612B" w:rsidP="00C9612B">
      <w:pPr>
        <w:rPr>
          <w:i/>
          <w:vertAlign w:val="superscript"/>
        </w:rPr>
      </w:pPr>
      <w:r>
        <w:rPr>
          <w:i/>
          <w:vertAlign w:val="superscript"/>
        </w:rPr>
        <w:t xml:space="preserve">                                                                                                            (екзамен, залік)</w:t>
      </w:r>
    </w:p>
    <w:p w:rsidR="00C9612B" w:rsidRDefault="00C9612B" w:rsidP="00C9612B">
      <w:pPr>
        <w:rPr>
          <w:u w:val="single"/>
        </w:rPr>
      </w:pPr>
      <w:r w:rsidRPr="00C92FED">
        <w:rPr>
          <w:b/>
          <w:i/>
        </w:rPr>
        <w:t>Мова навчання: </w:t>
      </w:r>
      <w:r>
        <w:rPr>
          <w:b/>
          <w:i/>
        </w:rPr>
        <w:t xml:space="preserve">             </w:t>
      </w:r>
      <w:r w:rsidRPr="003B073B">
        <w:rPr>
          <w:u w:val="single"/>
        </w:rPr>
        <w:t>українська</w:t>
      </w:r>
      <w:r>
        <w:rPr>
          <w:u w:val="single"/>
        </w:rPr>
        <w:t xml:space="preserve">  </w:t>
      </w:r>
    </w:p>
    <w:p w:rsidR="00C9612B" w:rsidRDefault="00C9612B" w:rsidP="00C9612B">
      <w:pPr>
        <w:rPr>
          <w:u w:val="single"/>
        </w:rPr>
      </w:pPr>
    </w:p>
    <w:p w:rsidR="00C9612B" w:rsidRPr="00C92FED" w:rsidRDefault="00C9612B" w:rsidP="00C9612B">
      <w:pPr>
        <w:rPr>
          <w:b/>
          <w:i/>
        </w:rPr>
      </w:pPr>
    </w:p>
    <w:p w:rsidR="00C9612B" w:rsidRDefault="00C9612B" w:rsidP="00C9612B">
      <w:pPr>
        <w:rPr>
          <w:u w:val="single"/>
        </w:rPr>
      </w:pPr>
    </w:p>
    <w:p w:rsidR="00C9612B" w:rsidRDefault="00C9612B" w:rsidP="00C9612B">
      <w:r w:rsidRPr="00CE61AF">
        <w:t xml:space="preserve">Розглянуто  на  засіданні кафедри </w:t>
      </w:r>
      <w:r>
        <w:t xml:space="preserve">«___»____________ 20___ р.      Протокол №______  </w:t>
      </w:r>
    </w:p>
    <w:p w:rsidR="00C9612B" w:rsidRDefault="00C9612B" w:rsidP="00C9612B">
      <w:pPr>
        <w:ind w:firstLine="708"/>
      </w:pPr>
    </w:p>
    <w:p w:rsidR="00C9612B" w:rsidRDefault="00C9612B" w:rsidP="00C9612B">
      <w:pPr>
        <w:ind w:firstLine="708"/>
      </w:pPr>
      <w:r>
        <w:t xml:space="preserve">Завідувач кафедри            ________________________            </w:t>
      </w:r>
      <w:proofErr w:type="spellStart"/>
      <w:r>
        <w:t>__Мальський</w:t>
      </w:r>
      <w:proofErr w:type="spellEnd"/>
      <w:r>
        <w:t xml:space="preserve"> М.З._________ </w:t>
      </w:r>
    </w:p>
    <w:p w:rsidR="00C9612B" w:rsidRPr="00CE61AF" w:rsidRDefault="00C9612B" w:rsidP="00C9612B">
      <w:pPr>
        <w:ind w:firstLine="708"/>
        <w:rPr>
          <w:vertAlign w:val="superscript"/>
        </w:rPr>
      </w:pPr>
      <w:r w:rsidRPr="00CE61AF">
        <w:rPr>
          <w:vertAlign w:val="superscript"/>
        </w:rPr>
        <w:t xml:space="preserve">                                               </w:t>
      </w:r>
      <w:r>
        <w:rPr>
          <w:vertAlign w:val="superscript"/>
        </w:rPr>
        <w:t xml:space="preserve">                                </w:t>
      </w:r>
      <w:r w:rsidRPr="00CE61AF">
        <w:rPr>
          <w:vertAlign w:val="superscript"/>
        </w:rPr>
        <w:t xml:space="preserve">               (підпис)</w:t>
      </w:r>
    </w:p>
    <w:p w:rsidR="00C9612B" w:rsidRDefault="00C9612B" w:rsidP="00C9612B">
      <w:r>
        <w:t xml:space="preserve">Затверджено на  Вченій раді  факультету  «___»____________ 20___ р.      Протокол №______  </w:t>
      </w:r>
    </w:p>
    <w:p w:rsidR="00C9612B" w:rsidRDefault="00C9612B" w:rsidP="00C9612B"/>
    <w:p w:rsidR="00C9612B" w:rsidRDefault="00C9612B" w:rsidP="00C9612B">
      <w:pPr>
        <w:ind w:firstLine="708"/>
      </w:pPr>
      <w:proofErr w:type="spellStart"/>
      <w:r>
        <w:t>В.о</w:t>
      </w:r>
      <w:proofErr w:type="spellEnd"/>
      <w:r>
        <w:t xml:space="preserve">. декана                ________________________                  _____Бик І.С._____________ </w:t>
      </w:r>
    </w:p>
    <w:p w:rsidR="00C9612B" w:rsidRPr="000E7120" w:rsidRDefault="00C9612B" w:rsidP="00C9612B">
      <w:pPr>
        <w:ind w:firstLine="708"/>
      </w:pPr>
      <w:r w:rsidRPr="00CE61AF">
        <w:rPr>
          <w:vertAlign w:val="superscript"/>
        </w:rPr>
        <w:t xml:space="preserve">                                     </w:t>
      </w:r>
      <w:r>
        <w:rPr>
          <w:vertAlign w:val="superscript"/>
        </w:rPr>
        <w:t xml:space="preserve">              </w:t>
      </w:r>
      <w:r w:rsidRPr="00CE61AF">
        <w:rPr>
          <w:vertAlign w:val="superscript"/>
        </w:rPr>
        <w:t xml:space="preserve">               (підпис)</w:t>
      </w:r>
      <w:r w:rsidRPr="000E7120">
        <w:t xml:space="preserve"> </w:t>
      </w:r>
    </w:p>
    <w:p w:rsidR="008648E4" w:rsidRDefault="008648E4"/>
    <w:sectPr w:rsidR="008648E4" w:rsidSect="003A2C45">
      <w:pgSz w:w="11906" w:h="16838"/>
      <w:pgMar w:top="850" w:right="566" w:bottom="85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A3F70"/>
    <w:multiLevelType w:val="hybridMultilevel"/>
    <w:tmpl w:val="D82472B0"/>
    <w:lvl w:ilvl="0" w:tplc="C3F65C3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927"/>
        </w:tabs>
        <w:ind w:left="-927" w:hanging="360"/>
      </w:pPr>
      <w:rPr>
        <w:rFonts w:ascii="Courier New" w:hAnsi="Courier New" w:hint="default"/>
      </w:rPr>
    </w:lvl>
    <w:lvl w:ilvl="2" w:tplc="04190005">
      <w:start w:val="1"/>
      <w:numFmt w:val="bullet"/>
      <w:lvlText w:val=""/>
      <w:lvlJc w:val="left"/>
      <w:pPr>
        <w:tabs>
          <w:tab w:val="num" w:pos="-207"/>
        </w:tabs>
        <w:ind w:left="-207" w:hanging="360"/>
      </w:pPr>
      <w:rPr>
        <w:rFonts w:ascii="Wingdings" w:hAnsi="Wingdings" w:hint="default"/>
      </w:rPr>
    </w:lvl>
    <w:lvl w:ilvl="3" w:tplc="04190001">
      <w:start w:val="1"/>
      <w:numFmt w:val="bullet"/>
      <w:lvlText w:val=""/>
      <w:lvlJc w:val="left"/>
      <w:pPr>
        <w:tabs>
          <w:tab w:val="num" w:pos="513"/>
        </w:tabs>
        <w:ind w:left="513" w:hanging="360"/>
      </w:pPr>
      <w:rPr>
        <w:rFonts w:ascii="Symbol" w:hAnsi="Symbol" w:hint="default"/>
      </w:rPr>
    </w:lvl>
    <w:lvl w:ilvl="4" w:tplc="04190003">
      <w:start w:val="1"/>
      <w:numFmt w:val="bullet"/>
      <w:lvlText w:val="o"/>
      <w:lvlJc w:val="left"/>
      <w:pPr>
        <w:tabs>
          <w:tab w:val="num" w:pos="1233"/>
        </w:tabs>
        <w:ind w:left="1233" w:hanging="360"/>
      </w:pPr>
      <w:rPr>
        <w:rFonts w:ascii="Courier New" w:hAnsi="Courier New" w:hint="default"/>
      </w:rPr>
    </w:lvl>
    <w:lvl w:ilvl="5" w:tplc="04190005">
      <w:start w:val="1"/>
      <w:numFmt w:val="bullet"/>
      <w:lvlText w:val=""/>
      <w:lvlJc w:val="left"/>
      <w:pPr>
        <w:tabs>
          <w:tab w:val="num" w:pos="1953"/>
        </w:tabs>
        <w:ind w:left="1953" w:hanging="360"/>
      </w:pPr>
      <w:rPr>
        <w:rFonts w:ascii="Wingdings" w:hAnsi="Wingdings" w:hint="default"/>
      </w:rPr>
    </w:lvl>
    <w:lvl w:ilvl="6" w:tplc="04190001">
      <w:start w:val="1"/>
      <w:numFmt w:val="bullet"/>
      <w:lvlText w:val=""/>
      <w:lvlJc w:val="left"/>
      <w:pPr>
        <w:tabs>
          <w:tab w:val="num" w:pos="2673"/>
        </w:tabs>
        <w:ind w:left="2673" w:hanging="360"/>
      </w:pPr>
      <w:rPr>
        <w:rFonts w:ascii="Symbol" w:hAnsi="Symbol" w:hint="default"/>
      </w:rPr>
    </w:lvl>
    <w:lvl w:ilvl="7" w:tplc="04190003">
      <w:start w:val="1"/>
      <w:numFmt w:val="bullet"/>
      <w:lvlText w:val="o"/>
      <w:lvlJc w:val="left"/>
      <w:pPr>
        <w:tabs>
          <w:tab w:val="num" w:pos="3393"/>
        </w:tabs>
        <w:ind w:left="3393" w:hanging="360"/>
      </w:pPr>
      <w:rPr>
        <w:rFonts w:ascii="Courier New" w:hAnsi="Courier New" w:hint="default"/>
      </w:rPr>
    </w:lvl>
    <w:lvl w:ilvl="8" w:tplc="04190005">
      <w:start w:val="1"/>
      <w:numFmt w:val="bullet"/>
      <w:lvlText w:val=""/>
      <w:lvlJc w:val="left"/>
      <w:pPr>
        <w:tabs>
          <w:tab w:val="num" w:pos="4113"/>
        </w:tabs>
        <w:ind w:left="4113" w:hanging="360"/>
      </w:pPr>
      <w:rPr>
        <w:rFonts w:ascii="Wingdings" w:hAnsi="Wingdings" w:hint="default"/>
      </w:rPr>
    </w:lvl>
  </w:abstractNum>
  <w:abstractNum w:abstractNumId="2">
    <w:nsid w:val="306D0C1F"/>
    <w:multiLevelType w:val="hybridMultilevel"/>
    <w:tmpl w:val="BAC6BD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69356CF9"/>
    <w:multiLevelType w:val="hybridMultilevel"/>
    <w:tmpl w:val="96FE01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C7D15A0"/>
    <w:multiLevelType w:val="hybridMultilevel"/>
    <w:tmpl w:val="234696C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12B"/>
    <w:rsid w:val="006E662A"/>
    <w:rsid w:val="008648E4"/>
    <w:rsid w:val="00B0387B"/>
    <w:rsid w:val="00B66340"/>
    <w:rsid w:val="00C14CFA"/>
    <w:rsid w:val="00C961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2B"/>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C9612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12B"/>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C9612B"/>
    <w:pPr>
      <w:ind w:left="720"/>
      <w:contextualSpacing/>
    </w:pPr>
  </w:style>
  <w:style w:type="paragraph" w:customStyle="1" w:styleId="a4">
    <w:name w:val="Îáû÷íûé"/>
    <w:rsid w:val="006E662A"/>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3221</Words>
  <Characters>1836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2015-12-25T11:38:00Z</cp:lastPrinted>
  <dcterms:created xsi:type="dcterms:W3CDTF">2015-12-25T11:21:00Z</dcterms:created>
  <dcterms:modified xsi:type="dcterms:W3CDTF">2015-12-31T09:08:00Z</dcterms:modified>
</cp:coreProperties>
</file>